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C11B" w14:textId="2ECCED1D" w:rsidR="001E7183" w:rsidRPr="00C94402" w:rsidRDefault="001E7183" w:rsidP="00E30362">
      <w:pPr>
        <w:pStyle w:val="Header"/>
        <w:tabs>
          <w:tab w:val="right" w:pos="9639"/>
        </w:tabs>
        <w:spacing w:after="180"/>
        <w:rPr>
          <w:bCs/>
          <w:noProof w:val="0"/>
          <w:sz w:val="24"/>
          <w:szCs w:val="24"/>
          <w:lang w:val="en-US"/>
        </w:rPr>
      </w:pPr>
      <w:bookmarkStart w:id="0" w:name="_Hlk37418177"/>
      <w:r w:rsidRPr="00C94402">
        <w:rPr>
          <w:bCs/>
          <w:noProof w:val="0"/>
          <w:sz w:val="24"/>
          <w:szCs w:val="24"/>
        </w:rPr>
        <w:t>3GPP TSG RAN WG1 #1</w:t>
      </w:r>
      <w:r w:rsidR="007B686E">
        <w:rPr>
          <w:bCs/>
          <w:noProof w:val="0"/>
          <w:sz w:val="24"/>
          <w:szCs w:val="24"/>
        </w:rPr>
        <w:t>1</w:t>
      </w:r>
      <w:r w:rsidR="001C3462">
        <w:rPr>
          <w:bCs/>
          <w:noProof w:val="0"/>
          <w:sz w:val="24"/>
          <w:szCs w:val="24"/>
        </w:rPr>
        <w:t>4</w:t>
      </w:r>
      <w:r w:rsidRPr="00C94402">
        <w:rPr>
          <w:bCs/>
          <w:noProof w:val="0"/>
          <w:sz w:val="24"/>
          <w:szCs w:val="24"/>
        </w:rPr>
        <w:tab/>
      </w:r>
      <w:r w:rsidR="00E634CE" w:rsidRPr="00E634CE">
        <w:rPr>
          <w:bCs/>
          <w:noProof w:val="0"/>
          <w:sz w:val="24"/>
          <w:szCs w:val="24"/>
        </w:rPr>
        <w:t>R1-</w:t>
      </w:r>
      <w:bookmarkStart w:id="1" w:name="OLE_LINK12"/>
      <w:r w:rsidR="00020D8E">
        <w:rPr>
          <w:bCs/>
          <w:noProof w:val="0"/>
          <w:sz w:val="24"/>
          <w:szCs w:val="24"/>
        </w:rPr>
        <w:t>2</w:t>
      </w:r>
      <w:r w:rsidR="003F4F16">
        <w:rPr>
          <w:bCs/>
          <w:noProof w:val="0"/>
          <w:sz w:val="24"/>
          <w:szCs w:val="24"/>
        </w:rPr>
        <w:t>3</w:t>
      </w:r>
      <w:bookmarkEnd w:id="1"/>
      <w:r w:rsidR="009E29F4">
        <w:rPr>
          <w:bCs/>
          <w:noProof w:val="0"/>
          <w:sz w:val="24"/>
          <w:szCs w:val="24"/>
        </w:rPr>
        <w:t>07727</w:t>
      </w:r>
    </w:p>
    <w:p w14:paraId="58EDD850" w14:textId="52F597FB" w:rsidR="001E7183" w:rsidRPr="00C94402" w:rsidRDefault="00B9440E" w:rsidP="00E30362">
      <w:pPr>
        <w:pStyle w:val="Header"/>
        <w:spacing w:after="180"/>
        <w:rPr>
          <w:bCs/>
          <w:noProof w:val="0"/>
          <w:sz w:val="24"/>
          <w:szCs w:val="24"/>
        </w:rPr>
      </w:pPr>
      <w:r w:rsidRPr="00B9440E">
        <w:rPr>
          <w:bCs/>
          <w:noProof w:val="0"/>
          <w:sz w:val="24"/>
          <w:szCs w:val="24"/>
        </w:rPr>
        <w:t>Toulouse</w:t>
      </w:r>
      <w:r w:rsidR="00023200">
        <w:rPr>
          <w:bCs/>
          <w:noProof w:val="0"/>
          <w:sz w:val="24"/>
          <w:szCs w:val="24"/>
        </w:rPr>
        <w:t xml:space="preserve">, </w:t>
      </w:r>
      <w:r>
        <w:rPr>
          <w:bCs/>
          <w:noProof w:val="0"/>
          <w:sz w:val="24"/>
          <w:szCs w:val="24"/>
        </w:rPr>
        <w:t>France</w:t>
      </w:r>
      <w:r w:rsidR="00023200">
        <w:rPr>
          <w:bCs/>
          <w:noProof w:val="0"/>
          <w:sz w:val="24"/>
          <w:szCs w:val="24"/>
        </w:rPr>
        <w:t>,</w:t>
      </w:r>
      <w:r w:rsidR="00C70600" w:rsidRPr="00C70600">
        <w:rPr>
          <w:bCs/>
          <w:noProof w:val="0"/>
          <w:sz w:val="24"/>
          <w:szCs w:val="24"/>
        </w:rPr>
        <w:t xml:space="preserve"> </w:t>
      </w:r>
      <w:r w:rsidR="001C3462">
        <w:rPr>
          <w:bCs/>
          <w:noProof w:val="0"/>
          <w:sz w:val="24"/>
          <w:szCs w:val="24"/>
          <w:lang w:val="en-US"/>
        </w:rPr>
        <w:t xml:space="preserve">Aug </w:t>
      </w:r>
      <w:r w:rsidR="00023200">
        <w:rPr>
          <w:bCs/>
          <w:noProof w:val="0"/>
          <w:sz w:val="24"/>
          <w:szCs w:val="24"/>
        </w:rPr>
        <w:t>2</w:t>
      </w:r>
      <w:r w:rsidR="001C3462">
        <w:rPr>
          <w:bCs/>
          <w:noProof w:val="0"/>
          <w:sz w:val="24"/>
          <w:szCs w:val="24"/>
        </w:rPr>
        <w:t>1</w:t>
      </w:r>
      <w:r w:rsidR="001C3462">
        <w:rPr>
          <w:bCs/>
          <w:noProof w:val="0"/>
          <w:sz w:val="24"/>
          <w:szCs w:val="24"/>
          <w:vertAlign w:val="superscript"/>
        </w:rPr>
        <w:t>st</w:t>
      </w:r>
      <w:r w:rsidR="001E7183" w:rsidRPr="00C94402">
        <w:rPr>
          <w:bCs/>
          <w:noProof w:val="0"/>
          <w:sz w:val="24"/>
          <w:szCs w:val="24"/>
        </w:rPr>
        <w:t xml:space="preserve"> –</w:t>
      </w:r>
      <w:r w:rsidR="005B049A">
        <w:rPr>
          <w:bCs/>
          <w:noProof w:val="0"/>
          <w:sz w:val="24"/>
          <w:szCs w:val="24"/>
        </w:rPr>
        <w:t xml:space="preserve"> </w:t>
      </w:r>
      <w:r w:rsidR="00A01370">
        <w:rPr>
          <w:bCs/>
          <w:noProof w:val="0"/>
          <w:sz w:val="24"/>
          <w:szCs w:val="24"/>
        </w:rPr>
        <w:t>2</w:t>
      </w:r>
      <w:r w:rsidR="001C3462">
        <w:rPr>
          <w:bCs/>
          <w:noProof w:val="0"/>
          <w:sz w:val="24"/>
          <w:szCs w:val="24"/>
        </w:rPr>
        <w:t>5</w:t>
      </w:r>
      <w:r w:rsidR="00A01370">
        <w:rPr>
          <w:bCs/>
          <w:noProof w:val="0"/>
          <w:sz w:val="24"/>
          <w:szCs w:val="24"/>
          <w:vertAlign w:val="superscript"/>
        </w:rPr>
        <w:t>th</w:t>
      </w:r>
      <w:r w:rsidR="001E7183" w:rsidRPr="00C94402">
        <w:rPr>
          <w:bCs/>
          <w:noProof w:val="0"/>
          <w:sz w:val="24"/>
          <w:szCs w:val="24"/>
        </w:rPr>
        <w:t>, 202</w:t>
      </w:r>
      <w:r w:rsidR="003A63BB">
        <w:rPr>
          <w:bCs/>
          <w:noProof w:val="0"/>
          <w:sz w:val="24"/>
          <w:szCs w:val="24"/>
        </w:rPr>
        <w:t>3</w:t>
      </w:r>
    </w:p>
    <w:bookmarkEnd w:id="0"/>
    <w:p w14:paraId="669C49CA" w14:textId="77777777" w:rsidR="002973FB" w:rsidRPr="00C94402" w:rsidRDefault="002973FB" w:rsidP="00E30362">
      <w:pPr>
        <w:pStyle w:val="CRCoverPage"/>
        <w:tabs>
          <w:tab w:val="right" w:pos="9639"/>
        </w:tabs>
        <w:spacing w:after="180"/>
        <w:rPr>
          <w:b/>
          <w:sz w:val="24"/>
          <w:lang w:val="en-US"/>
        </w:rPr>
      </w:pPr>
    </w:p>
    <w:p w14:paraId="14C7AAAB" w14:textId="3A92DD76" w:rsidR="002973FB" w:rsidRPr="00C94402" w:rsidRDefault="002973FB" w:rsidP="00E30362">
      <w:pPr>
        <w:pStyle w:val="CRCoverPage"/>
        <w:spacing w:after="180"/>
        <w:rPr>
          <w:rFonts w:cs="Arial"/>
          <w:b/>
          <w:bCs/>
          <w:sz w:val="24"/>
          <w:lang w:val="en-US"/>
        </w:rPr>
      </w:pPr>
      <w:r w:rsidRPr="00C94402">
        <w:rPr>
          <w:rFonts w:cs="Arial"/>
          <w:b/>
          <w:bCs/>
          <w:sz w:val="24"/>
          <w:lang w:val="en-US"/>
        </w:rPr>
        <w:t>Agenda item:</w:t>
      </w:r>
      <w:r w:rsidRPr="00C94402">
        <w:rPr>
          <w:rFonts w:cs="Arial"/>
          <w:b/>
          <w:bCs/>
          <w:sz w:val="24"/>
          <w:lang w:val="en-US"/>
        </w:rPr>
        <w:tab/>
      </w:r>
      <w:r w:rsidRPr="00C94402">
        <w:rPr>
          <w:rFonts w:cs="Arial"/>
          <w:b/>
          <w:bCs/>
          <w:sz w:val="24"/>
          <w:lang w:val="en-US"/>
        </w:rPr>
        <w:tab/>
      </w:r>
      <w:bookmarkStart w:id="2" w:name="OLE_LINK25"/>
      <w:r w:rsidR="00771D1E">
        <w:rPr>
          <w:rFonts w:cs="Arial"/>
          <w:b/>
          <w:bCs/>
          <w:sz w:val="24"/>
          <w:lang w:val="en-US"/>
        </w:rPr>
        <w:t>9</w:t>
      </w:r>
      <w:r w:rsidRPr="00C94402">
        <w:rPr>
          <w:rFonts w:cs="Arial"/>
          <w:b/>
          <w:bCs/>
          <w:sz w:val="24"/>
          <w:lang w:val="en-US"/>
        </w:rPr>
        <w:t>.</w:t>
      </w:r>
      <w:r w:rsidR="009E503C">
        <w:rPr>
          <w:rFonts w:cs="Arial"/>
          <w:b/>
          <w:bCs/>
          <w:sz w:val="24"/>
          <w:lang w:val="en-US"/>
        </w:rPr>
        <w:t>1</w:t>
      </w:r>
      <w:r w:rsidR="00A01370">
        <w:rPr>
          <w:rFonts w:cs="Arial"/>
          <w:b/>
          <w:bCs/>
          <w:sz w:val="24"/>
          <w:lang w:val="en-US"/>
        </w:rPr>
        <w:t>2</w:t>
      </w:r>
      <w:r w:rsidRPr="00C94402">
        <w:rPr>
          <w:rFonts w:cs="Arial"/>
          <w:b/>
          <w:bCs/>
          <w:sz w:val="24"/>
          <w:lang w:val="en-US"/>
        </w:rPr>
        <w:t>.</w:t>
      </w:r>
      <w:r w:rsidR="009E503C">
        <w:rPr>
          <w:rFonts w:cs="Arial"/>
          <w:b/>
          <w:bCs/>
          <w:sz w:val="24"/>
          <w:lang w:val="en-US"/>
        </w:rPr>
        <w:t>1</w:t>
      </w:r>
      <w:bookmarkEnd w:id="2"/>
    </w:p>
    <w:p w14:paraId="7D9EB809" w14:textId="2C8DD3B8" w:rsidR="00141C25" w:rsidRPr="00C94402" w:rsidRDefault="00141C25" w:rsidP="00E30362">
      <w:pPr>
        <w:pStyle w:val="CRCoverPage"/>
        <w:spacing w:after="180"/>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r>
      <w:r w:rsidR="004A6A23">
        <w:rPr>
          <w:rFonts w:cs="Arial"/>
          <w:b/>
          <w:bCs/>
          <w:sz w:val="24"/>
          <w:lang w:val="en-US" w:eastAsia="ja-JP"/>
        </w:rPr>
        <w:t>Mavenir</w:t>
      </w:r>
    </w:p>
    <w:p w14:paraId="020AFC7D" w14:textId="5EBB5361" w:rsidR="003E2C42" w:rsidRPr="00C94402" w:rsidRDefault="003E2C42" w:rsidP="00E3036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bookmarkStart w:id="3" w:name="OLE_LINK17"/>
      <w:r w:rsidR="00D15AFB" w:rsidRPr="00C94402">
        <w:rPr>
          <w:rFonts w:ascii="Arial" w:hAnsi="Arial" w:cs="Arial"/>
          <w:b/>
          <w:bCs/>
          <w:sz w:val="24"/>
          <w:lang w:val="en-US"/>
        </w:rPr>
        <w:t xml:space="preserve">Discussion on </w:t>
      </w:r>
      <w:r w:rsidR="0047115B">
        <w:rPr>
          <w:rFonts w:ascii="Arial" w:hAnsi="Arial" w:cs="Arial"/>
          <w:b/>
          <w:bCs/>
          <w:sz w:val="24"/>
          <w:lang w:val="en-US"/>
        </w:rPr>
        <w:t xml:space="preserve">PRACH </w:t>
      </w:r>
      <w:r w:rsidR="00D15AFB" w:rsidRPr="00C94402">
        <w:rPr>
          <w:rFonts w:ascii="Arial" w:hAnsi="Arial" w:cs="Arial"/>
          <w:b/>
          <w:bCs/>
          <w:sz w:val="24"/>
          <w:lang w:val="en-US"/>
        </w:rPr>
        <w:t>coverage enhancement</w:t>
      </w:r>
      <w:bookmarkEnd w:id="3"/>
    </w:p>
    <w:p w14:paraId="7A84ED52" w14:textId="2E57532A" w:rsidR="003E2C42" w:rsidRPr="00C94402" w:rsidRDefault="003E2C42" w:rsidP="00E3036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r w:rsidR="00B33AB9" w:rsidRPr="00C94402">
        <w:rPr>
          <w:rFonts w:ascii="Arial" w:hAnsi="Arial" w:cs="Arial"/>
          <w:b/>
          <w:bCs/>
          <w:sz w:val="24"/>
          <w:lang w:val="en-US"/>
        </w:rPr>
        <w:t xml:space="preserve"> and Decision</w:t>
      </w:r>
    </w:p>
    <w:p w14:paraId="6CED9CC0" w14:textId="16F53C39" w:rsidR="00812D13" w:rsidRPr="00C94402" w:rsidRDefault="003E2C42" w:rsidP="00E30362">
      <w:pPr>
        <w:pStyle w:val="Heading1"/>
        <w:spacing w:before="0"/>
        <w:rPr>
          <w:lang w:val="en-US"/>
        </w:rPr>
      </w:pPr>
      <w:r w:rsidRPr="00C94402">
        <w:rPr>
          <w:lang w:val="en-US"/>
        </w:rPr>
        <w:t>1</w:t>
      </w:r>
      <w:r w:rsidRPr="00C94402">
        <w:rPr>
          <w:lang w:val="en-US"/>
        </w:rPr>
        <w:tab/>
        <w:t>Introduction</w:t>
      </w:r>
      <w:bookmarkStart w:id="4" w:name="_Toc415085486"/>
      <w:bookmarkStart w:id="5" w:name="_Toc503902285"/>
    </w:p>
    <w:p w14:paraId="744B0B6D" w14:textId="11257E54" w:rsidR="00813CEF" w:rsidRPr="00C70600" w:rsidRDefault="00813CEF" w:rsidP="00E30362">
      <w:pPr>
        <w:jc w:val="both"/>
        <w:rPr>
          <w:sz w:val="20"/>
        </w:rPr>
      </w:pPr>
      <w:r w:rsidRPr="00C70600">
        <w:rPr>
          <w:sz w:val="20"/>
        </w:rPr>
        <w:t xml:space="preserve">In </w:t>
      </w:r>
      <w:r w:rsidR="00B9440E">
        <w:rPr>
          <w:sz w:val="20"/>
        </w:rPr>
        <w:t xml:space="preserve">last </w:t>
      </w:r>
      <w:r w:rsidRPr="00C70600">
        <w:rPr>
          <w:sz w:val="20"/>
        </w:rPr>
        <w:t xml:space="preserve">RAN1 meeting, </w:t>
      </w:r>
      <w:r w:rsidR="00B219AA">
        <w:rPr>
          <w:sz w:val="20"/>
        </w:rPr>
        <w:t xml:space="preserve">with respect to </w:t>
      </w:r>
      <w:r w:rsidRPr="00C70600">
        <w:rPr>
          <w:sz w:val="20"/>
        </w:rPr>
        <w:t xml:space="preserve">the Rel-18 </w:t>
      </w:r>
      <w:r w:rsidR="003A63BB">
        <w:rPr>
          <w:sz w:val="20"/>
        </w:rPr>
        <w:t xml:space="preserve">work item </w:t>
      </w:r>
      <w:r w:rsidRPr="00C70600">
        <w:rPr>
          <w:sz w:val="20"/>
        </w:rPr>
        <w:t xml:space="preserve">Further NR Coverage Enhancement, some </w:t>
      </w:r>
      <w:proofErr w:type="gramStart"/>
      <w:r w:rsidR="00B9440E">
        <w:rPr>
          <w:sz w:val="20"/>
        </w:rPr>
        <w:t>progress</w:t>
      </w:r>
      <w:proofErr w:type="gramEnd"/>
      <w:r w:rsidRPr="00C70600">
        <w:rPr>
          <w:sz w:val="20"/>
        </w:rPr>
        <w:t xml:space="preserve"> were </w:t>
      </w:r>
      <w:r w:rsidR="002F30F4" w:rsidRPr="00C70600">
        <w:rPr>
          <w:sz w:val="20"/>
        </w:rPr>
        <w:t>achieved,</w:t>
      </w:r>
      <w:r w:rsidR="00A01370">
        <w:rPr>
          <w:sz w:val="20"/>
        </w:rPr>
        <w:t xml:space="preserve"> however there are </w:t>
      </w:r>
      <w:r w:rsidR="00B9440E">
        <w:rPr>
          <w:sz w:val="20"/>
        </w:rPr>
        <w:t xml:space="preserve">some detail relevant to the SSB-to-RO association and RO group configuration </w:t>
      </w:r>
      <w:r w:rsidR="00A01370">
        <w:rPr>
          <w:sz w:val="20"/>
        </w:rPr>
        <w:t>to be discussed</w:t>
      </w:r>
      <w:r w:rsidR="009A2719">
        <w:rPr>
          <w:sz w:val="20"/>
        </w:rPr>
        <w:t xml:space="preserve"> and finalized</w:t>
      </w:r>
      <w:r w:rsidRPr="00C70600">
        <w:rPr>
          <w:sz w:val="20"/>
        </w:rPr>
        <w:t xml:space="preserve">. This contribution </w:t>
      </w:r>
      <w:r w:rsidR="009A2719">
        <w:rPr>
          <w:sz w:val="20"/>
        </w:rPr>
        <w:t>aims</w:t>
      </w:r>
      <w:r w:rsidRPr="00C70600">
        <w:rPr>
          <w:sz w:val="20"/>
        </w:rPr>
        <w:t xml:space="preserve"> to </w:t>
      </w:r>
      <w:r w:rsidR="00B9440E">
        <w:rPr>
          <w:sz w:val="20"/>
        </w:rPr>
        <w:t xml:space="preserve">make analysis </w:t>
      </w:r>
      <w:r w:rsidRPr="00C70600">
        <w:rPr>
          <w:sz w:val="20"/>
        </w:rPr>
        <w:t xml:space="preserve">on </w:t>
      </w:r>
      <w:r w:rsidR="00B9440E" w:rsidRPr="00C70600">
        <w:rPr>
          <w:sz w:val="20"/>
        </w:rPr>
        <w:t xml:space="preserve">these </w:t>
      </w:r>
      <w:r w:rsidR="00B9440E">
        <w:rPr>
          <w:sz w:val="20"/>
        </w:rPr>
        <w:t>configurations</w:t>
      </w:r>
      <w:r w:rsidRPr="00C70600">
        <w:rPr>
          <w:sz w:val="20"/>
        </w:rPr>
        <w:t xml:space="preserve"> and provide our proposals for RAN1 decision.</w:t>
      </w:r>
    </w:p>
    <w:p w14:paraId="7A3EC125" w14:textId="0ED39B10" w:rsidR="00EE6749" w:rsidRPr="009D6594" w:rsidRDefault="004B6B5D" w:rsidP="009D6594">
      <w:pPr>
        <w:pStyle w:val="Heading1"/>
        <w:spacing w:before="0"/>
        <w:rPr>
          <w:lang w:val="en-US"/>
        </w:rPr>
      </w:pPr>
      <w:r w:rsidRPr="00B066E0">
        <w:rPr>
          <w:lang w:val="en-US"/>
        </w:rPr>
        <w:t>2</w:t>
      </w:r>
      <w:r w:rsidRPr="00B066E0">
        <w:rPr>
          <w:lang w:val="en-US"/>
        </w:rPr>
        <w:tab/>
      </w:r>
      <w:r w:rsidRPr="00B066E0">
        <w:rPr>
          <w:lang w:val="en-US" w:eastAsia="zh-CN"/>
        </w:rPr>
        <w:tab/>
      </w:r>
      <w:r w:rsidR="009D6594">
        <w:rPr>
          <w:lang w:val="en-US" w:eastAsia="zh-CN"/>
        </w:rPr>
        <w:t>Discussion</w:t>
      </w:r>
    </w:p>
    <w:p w14:paraId="1CA15F94" w14:textId="77777777" w:rsidR="009A2719" w:rsidRPr="00090784" w:rsidRDefault="009A2719" w:rsidP="009A2719">
      <w:pPr>
        <w:rPr>
          <w:b/>
          <w:bCs/>
          <w:szCs w:val="22"/>
          <w:u w:val="single"/>
          <w:lang w:eastAsia="zh-CN"/>
        </w:rPr>
      </w:pPr>
      <w:bookmarkStart w:id="6" w:name="_Toc53783607"/>
      <w:r w:rsidRPr="00090784">
        <w:rPr>
          <w:b/>
          <w:bCs/>
          <w:szCs w:val="22"/>
          <w:u w:val="single"/>
        </w:rPr>
        <w:t>Association pattern period of SSB to RO mapping</w:t>
      </w:r>
    </w:p>
    <w:p w14:paraId="17D1B14D" w14:textId="5D46B2C8" w:rsidR="009A2719" w:rsidRPr="009A2719" w:rsidRDefault="00074FC3" w:rsidP="007A31F7">
      <w:pPr>
        <w:pStyle w:val="Style1"/>
        <w:jc w:val="both"/>
        <w:rPr>
          <w:iCs/>
          <w:sz w:val="20"/>
          <w:szCs w:val="16"/>
        </w:rPr>
      </w:pPr>
      <w:r>
        <w:rPr>
          <w:iCs/>
          <w:sz w:val="20"/>
          <w:szCs w:val="16"/>
        </w:rPr>
        <w:t xml:space="preserve">According to the agreement in last </w:t>
      </w:r>
      <w:proofErr w:type="gramStart"/>
      <w:r>
        <w:rPr>
          <w:iCs/>
          <w:sz w:val="20"/>
          <w:szCs w:val="16"/>
        </w:rPr>
        <w:t>meeting</w:t>
      </w:r>
      <w:r w:rsidR="008B1469">
        <w:rPr>
          <w:iCs/>
          <w:sz w:val="20"/>
          <w:szCs w:val="16"/>
        </w:rPr>
        <w:t>[</w:t>
      </w:r>
      <w:proofErr w:type="gramEnd"/>
      <w:r w:rsidR="008B1469">
        <w:rPr>
          <w:iCs/>
          <w:sz w:val="20"/>
          <w:szCs w:val="16"/>
        </w:rPr>
        <w:t>1]</w:t>
      </w:r>
      <w:r w:rsidR="009A2719">
        <w:rPr>
          <w:iCs/>
          <w:sz w:val="20"/>
          <w:szCs w:val="16"/>
        </w:rPr>
        <w:t xml:space="preserve">, the </w:t>
      </w:r>
      <w:r w:rsidR="00CF49A0">
        <w:rPr>
          <w:iCs/>
          <w:sz w:val="20"/>
          <w:szCs w:val="16"/>
        </w:rPr>
        <w:t>following</w:t>
      </w:r>
      <w:r w:rsidR="009A2719">
        <w:rPr>
          <w:iCs/>
          <w:sz w:val="20"/>
          <w:szCs w:val="16"/>
        </w:rPr>
        <w:t xml:space="preserve"> </w:t>
      </w:r>
      <w:r w:rsidR="00CF49A0">
        <w:rPr>
          <w:iCs/>
          <w:sz w:val="20"/>
          <w:szCs w:val="16"/>
        </w:rPr>
        <w:t>o</w:t>
      </w:r>
      <w:r>
        <w:rPr>
          <w:iCs/>
          <w:sz w:val="20"/>
          <w:szCs w:val="16"/>
        </w:rPr>
        <w:t>ptions</w:t>
      </w:r>
      <w:r w:rsidR="009A2719">
        <w:rPr>
          <w:iCs/>
          <w:sz w:val="20"/>
          <w:szCs w:val="16"/>
        </w:rPr>
        <w:t xml:space="preserve"> w</w:t>
      </w:r>
      <w:r w:rsidR="00CF49A0">
        <w:rPr>
          <w:iCs/>
          <w:sz w:val="20"/>
          <w:szCs w:val="16"/>
        </w:rPr>
        <w:t>ere</w:t>
      </w:r>
      <w:r w:rsidR="009A2719">
        <w:rPr>
          <w:iCs/>
          <w:sz w:val="20"/>
          <w:szCs w:val="16"/>
        </w:rPr>
        <w:t xml:space="preserve"> </w:t>
      </w:r>
      <w:r w:rsidR="00631C6C">
        <w:rPr>
          <w:iCs/>
          <w:sz w:val="20"/>
          <w:szCs w:val="16"/>
        </w:rPr>
        <w:t>provided</w:t>
      </w:r>
      <w:r w:rsidR="003D3FB0">
        <w:rPr>
          <w:iCs/>
          <w:sz w:val="20"/>
          <w:szCs w:val="16"/>
        </w:rPr>
        <w:t xml:space="preserve"> by </w:t>
      </w:r>
      <w:r w:rsidR="00CF49A0">
        <w:rPr>
          <w:iCs/>
          <w:sz w:val="20"/>
          <w:szCs w:val="16"/>
        </w:rPr>
        <w:t xml:space="preserve">the </w:t>
      </w:r>
      <w:r w:rsidR="003D3FB0">
        <w:rPr>
          <w:iCs/>
          <w:sz w:val="20"/>
          <w:szCs w:val="16"/>
        </w:rPr>
        <w:t>feature leader,</w:t>
      </w:r>
    </w:p>
    <w:tbl>
      <w:tblPr>
        <w:tblStyle w:val="TableGrid"/>
        <w:tblW w:w="0" w:type="auto"/>
        <w:tblLook w:val="04A0" w:firstRow="1" w:lastRow="0" w:firstColumn="1" w:lastColumn="0" w:noHBand="0" w:noVBand="1"/>
      </w:tblPr>
      <w:tblGrid>
        <w:gridCol w:w="9629"/>
      </w:tblGrid>
      <w:tr w:rsidR="00074FC3" w14:paraId="6111347A" w14:textId="77777777" w:rsidTr="00074FC3">
        <w:tc>
          <w:tcPr>
            <w:tcW w:w="9629" w:type="dxa"/>
          </w:tcPr>
          <w:p w14:paraId="004FCFD2" w14:textId="77777777" w:rsidR="00074FC3" w:rsidRDefault="00074FC3" w:rsidP="00074FC3">
            <w:pPr>
              <w:spacing w:after="0"/>
              <w:rPr>
                <w:rFonts w:ascii="Times" w:eastAsia="DengXian" w:hAnsi="Times"/>
                <w:highlight w:val="green"/>
                <w:lang w:eastAsia="zh-CN"/>
              </w:rPr>
            </w:pPr>
            <w:bookmarkStart w:id="7" w:name="OLE_LINK13"/>
            <w:bookmarkStart w:id="8" w:name="OLE_LINK22"/>
            <w:bookmarkStart w:id="9" w:name="OLE_LINK8"/>
            <w:bookmarkStart w:id="10" w:name="OLE_LINK31"/>
            <w:r>
              <w:rPr>
                <w:rFonts w:ascii="Times" w:eastAsia="DengXian" w:hAnsi="Times"/>
                <w:highlight w:val="green"/>
              </w:rPr>
              <w:t>Agreement</w:t>
            </w:r>
          </w:p>
          <w:p w14:paraId="1897A18C" w14:textId="77777777" w:rsidR="00074FC3" w:rsidRPr="00074FC3" w:rsidRDefault="00074FC3" w:rsidP="00074FC3">
            <w:pPr>
              <w:numPr>
                <w:ilvl w:val="0"/>
                <w:numId w:val="35"/>
              </w:numPr>
              <w:autoSpaceDE w:val="0"/>
              <w:autoSpaceDN w:val="0"/>
              <w:adjustRightInd w:val="0"/>
              <w:snapToGrid w:val="0"/>
              <w:spacing w:after="120" w:line="254" w:lineRule="auto"/>
              <w:jc w:val="both"/>
              <w:rPr>
                <w:rFonts w:ascii="Times" w:eastAsia="DengXian" w:hAnsi="Times" w:cs="Times"/>
                <w:bCs/>
                <w:i/>
                <w:iCs/>
              </w:rPr>
            </w:pPr>
            <w:bookmarkStart w:id="11" w:name="OLE_LINK102"/>
            <w:r w:rsidRPr="00074FC3">
              <w:rPr>
                <w:rFonts w:ascii="Times" w:hAnsi="Times" w:cs="Times"/>
                <w:i/>
                <w:iCs/>
              </w:rPr>
              <w:t xml:space="preserve">The </w:t>
            </w:r>
            <w:bookmarkStart w:id="12" w:name="OLE_LINK146"/>
            <w:r w:rsidRPr="00074FC3">
              <w:rPr>
                <w:rFonts w:ascii="Times" w:hAnsi="Times" w:cs="Times"/>
                <w:i/>
                <w:iCs/>
              </w:rPr>
              <w:t xml:space="preserve">number of </w:t>
            </w:r>
            <w:bookmarkStart w:id="13" w:name="OLE_LINK104"/>
            <w:r w:rsidRPr="00074FC3">
              <w:rPr>
                <w:rFonts w:ascii="Times" w:hAnsi="Times" w:cs="Times"/>
                <w:i/>
                <w:iCs/>
              </w:rPr>
              <w:t xml:space="preserve">SSB-to-RO association pattern periods K </w:t>
            </w:r>
            <w:bookmarkEnd w:id="13"/>
            <w:r w:rsidRPr="00074FC3">
              <w:rPr>
                <w:rFonts w:ascii="Times" w:hAnsi="Times" w:cs="Times"/>
                <w:i/>
                <w:iCs/>
              </w:rPr>
              <w:t xml:space="preserve">within the </w:t>
            </w:r>
            <w:bookmarkStart w:id="14" w:name="OLE_LINK115"/>
            <w:proofErr w:type="gramStart"/>
            <w:r w:rsidRPr="00074FC3">
              <w:rPr>
                <w:rFonts w:ascii="Times" w:hAnsi="Times" w:cs="Times"/>
                <w:i/>
                <w:iCs/>
              </w:rPr>
              <w:t>time period</w:t>
            </w:r>
            <w:proofErr w:type="gramEnd"/>
            <w:r w:rsidRPr="00074FC3">
              <w:rPr>
                <w:rFonts w:ascii="Times" w:hAnsi="Times" w:cs="Times"/>
                <w:i/>
                <w:iCs/>
              </w:rPr>
              <w:t xml:space="preserve"> X</w:t>
            </w:r>
            <w:bookmarkEnd w:id="11"/>
            <w:bookmarkEnd w:id="12"/>
            <w:bookmarkEnd w:id="14"/>
            <w:r w:rsidRPr="00074FC3">
              <w:rPr>
                <w:rFonts w:ascii="Times" w:hAnsi="Times" w:cs="Times"/>
                <w:i/>
                <w:iCs/>
              </w:rPr>
              <w:t>, down select from the following options.</w:t>
            </w:r>
          </w:p>
          <w:p w14:paraId="0C1D2FC2" w14:textId="77777777" w:rsidR="00074FC3" w:rsidRPr="00074FC3" w:rsidRDefault="00074FC3" w:rsidP="00074FC3">
            <w:pPr>
              <w:numPr>
                <w:ilvl w:val="1"/>
                <w:numId w:val="35"/>
              </w:numPr>
              <w:autoSpaceDE w:val="0"/>
              <w:autoSpaceDN w:val="0"/>
              <w:adjustRightInd w:val="0"/>
              <w:snapToGrid w:val="0"/>
              <w:spacing w:after="120" w:line="254" w:lineRule="auto"/>
              <w:jc w:val="both"/>
              <w:rPr>
                <w:rFonts w:ascii="Times" w:eastAsia="DengXian" w:hAnsi="Times" w:cs="Times"/>
                <w:bCs/>
                <w:i/>
                <w:iCs/>
              </w:rPr>
            </w:pPr>
            <w:r w:rsidRPr="00074FC3">
              <w:rPr>
                <w:rFonts w:ascii="Times" w:hAnsi="Times" w:cs="Times"/>
                <w:b/>
                <w:bCs/>
                <w:i/>
                <w:iCs/>
              </w:rPr>
              <w:t>Option 1:</w:t>
            </w:r>
            <w:r w:rsidRPr="00074FC3">
              <w:rPr>
                <w:rFonts w:ascii="Times" w:hAnsi="Times" w:cs="Times"/>
                <w:bCs/>
                <w:i/>
                <w:iCs/>
              </w:rPr>
              <w:t xml:space="preserve"> </w:t>
            </w:r>
            <w:r w:rsidRPr="00074FC3">
              <w:rPr>
                <w:rFonts w:ascii="Times" w:hAnsi="Times" w:cs="Times"/>
                <w:i/>
                <w:iCs/>
              </w:rPr>
              <w:t>K</w:t>
            </w:r>
            <w:r w:rsidRPr="00074FC3">
              <w:rPr>
                <w:rFonts w:ascii="Times" w:hAnsi="Times" w:cs="Times"/>
                <w:bCs/>
                <w:i/>
                <w:iCs/>
              </w:rPr>
              <w:t xml:space="preserve"> is explicitly configured.</w:t>
            </w:r>
          </w:p>
          <w:p w14:paraId="56BDEC48" w14:textId="77777777" w:rsidR="00074FC3" w:rsidRPr="00074FC3" w:rsidRDefault="00074FC3" w:rsidP="00074FC3">
            <w:pPr>
              <w:numPr>
                <w:ilvl w:val="1"/>
                <w:numId w:val="35"/>
              </w:numPr>
              <w:autoSpaceDE w:val="0"/>
              <w:autoSpaceDN w:val="0"/>
              <w:adjustRightInd w:val="0"/>
              <w:snapToGrid w:val="0"/>
              <w:spacing w:after="120" w:line="254" w:lineRule="auto"/>
              <w:jc w:val="both"/>
              <w:rPr>
                <w:rFonts w:ascii="Times" w:eastAsia="DengXian" w:hAnsi="Times" w:cs="Times"/>
                <w:bCs/>
                <w:i/>
                <w:iCs/>
              </w:rPr>
            </w:pPr>
            <w:r w:rsidRPr="00074FC3">
              <w:rPr>
                <w:rFonts w:ascii="Times" w:hAnsi="Times" w:cs="Times"/>
                <w:b/>
                <w:bCs/>
                <w:i/>
                <w:iCs/>
              </w:rPr>
              <w:t>Option 2:</w:t>
            </w:r>
            <w:r w:rsidRPr="00074FC3">
              <w:rPr>
                <w:rFonts w:ascii="Times" w:hAnsi="Times" w:cs="Times"/>
                <w:bCs/>
                <w:i/>
                <w:iCs/>
              </w:rPr>
              <w:t xml:space="preserve"> </w:t>
            </w:r>
            <w:r w:rsidRPr="00074FC3">
              <w:rPr>
                <w:rFonts w:ascii="Times" w:hAnsi="Times" w:cs="Times"/>
                <w:i/>
                <w:iCs/>
              </w:rPr>
              <w:t>K</w:t>
            </w:r>
            <w:r w:rsidRPr="00074FC3">
              <w:rPr>
                <w:rFonts w:ascii="Times" w:hAnsi="Times" w:cs="Times"/>
                <w:bCs/>
                <w:i/>
                <w:iCs/>
              </w:rPr>
              <w:t xml:space="preserve"> is implicitly </w:t>
            </w:r>
            <w:proofErr w:type="gramStart"/>
            <w:r w:rsidRPr="00074FC3">
              <w:rPr>
                <w:rFonts w:ascii="Times" w:hAnsi="Times" w:cs="Times"/>
                <w:bCs/>
                <w:i/>
                <w:iCs/>
              </w:rPr>
              <w:t>determined</w:t>
            </w:r>
            <w:proofErr w:type="gramEnd"/>
          </w:p>
          <w:p w14:paraId="5040CD4F" w14:textId="0A92434D" w:rsidR="00074FC3" w:rsidRPr="00074FC3" w:rsidRDefault="00074FC3" w:rsidP="00074FC3">
            <w:pPr>
              <w:numPr>
                <w:ilvl w:val="1"/>
                <w:numId w:val="35"/>
              </w:numPr>
              <w:autoSpaceDE w:val="0"/>
              <w:autoSpaceDN w:val="0"/>
              <w:adjustRightInd w:val="0"/>
              <w:snapToGrid w:val="0"/>
              <w:spacing w:after="120" w:line="254" w:lineRule="auto"/>
              <w:jc w:val="both"/>
              <w:rPr>
                <w:rFonts w:ascii="Times" w:eastAsia="DengXian" w:hAnsi="Times" w:cs="Times"/>
                <w:bCs/>
              </w:rPr>
            </w:pPr>
            <w:r w:rsidRPr="00074FC3">
              <w:rPr>
                <w:rFonts w:ascii="Times" w:hAnsi="Times" w:cs="Times"/>
                <w:b/>
                <w:bCs/>
                <w:i/>
                <w:iCs/>
              </w:rPr>
              <w:t>Option 3:</w:t>
            </w:r>
            <w:r w:rsidRPr="00074FC3">
              <w:rPr>
                <w:rFonts w:ascii="Times" w:hAnsi="Times" w:cs="Times"/>
                <w:bCs/>
                <w:i/>
                <w:iCs/>
              </w:rPr>
              <w:t xml:space="preserve"> </w:t>
            </w:r>
            <w:bookmarkStart w:id="15" w:name="OLE_LINK103"/>
            <w:r w:rsidRPr="00074FC3">
              <w:rPr>
                <w:rFonts w:ascii="Times" w:hAnsi="Times" w:cs="Times"/>
                <w:i/>
                <w:iCs/>
              </w:rPr>
              <w:t>K</w:t>
            </w:r>
            <w:r w:rsidRPr="00074FC3">
              <w:rPr>
                <w:rFonts w:ascii="Times" w:hAnsi="Times" w:cs="Times"/>
                <w:bCs/>
                <w:i/>
                <w:iCs/>
              </w:rPr>
              <w:t xml:space="preserve"> is a fixed value for all number of multiple PRACH transmissions</w:t>
            </w:r>
            <w:bookmarkEnd w:id="15"/>
            <w:r>
              <w:rPr>
                <w:rFonts w:ascii="Times" w:hAnsi="Times" w:cs="Times"/>
                <w:bCs/>
              </w:rPr>
              <w:t>.</w:t>
            </w:r>
          </w:p>
        </w:tc>
      </w:tr>
    </w:tbl>
    <w:p w14:paraId="6AF3B187" w14:textId="77777777" w:rsidR="00074FC3" w:rsidRDefault="00074FC3" w:rsidP="00631C6C">
      <w:pPr>
        <w:overflowPunct w:val="0"/>
        <w:autoSpaceDE w:val="0"/>
        <w:autoSpaceDN w:val="0"/>
        <w:adjustRightInd w:val="0"/>
        <w:snapToGrid w:val="0"/>
        <w:jc w:val="both"/>
        <w:textAlignment w:val="baseline"/>
        <w:rPr>
          <w:sz w:val="20"/>
          <w:lang w:eastAsia="zh-CN"/>
        </w:rPr>
      </w:pPr>
    </w:p>
    <w:p w14:paraId="22EDA11D" w14:textId="60858CA9" w:rsidR="00074FC3" w:rsidRPr="00074FC3" w:rsidRDefault="00074FC3" w:rsidP="00074FC3">
      <w:pPr>
        <w:overflowPunct w:val="0"/>
        <w:autoSpaceDE w:val="0"/>
        <w:autoSpaceDN w:val="0"/>
        <w:adjustRightInd w:val="0"/>
        <w:snapToGrid w:val="0"/>
        <w:jc w:val="both"/>
        <w:textAlignment w:val="baseline"/>
        <w:rPr>
          <w:sz w:val="20"/>
          <w:lang w:eastAsia="zh-CN"/>
        </w:rPr>
      </w:pPr>
      <w:r w:rsidRPr="00074FC3">
        <w:rPr>
          <w:sz w:val="20"/>
          <w:lang w:eastAsia="zh-CN"/>
        </w:rPr>
        <w:t xml:space="preserve">Regarding the number of SSB-to-RO association pattern periods K within the time period X, </w:t>
      </w:r>
      <w:r>
        <w:rPr>
          <w:sz w:val="20"/>
          <w:lang w:eastAsia="zh-CN"/>
        </w:rPr>
        <w:t xml:space="preserve">Option 2 is preferred, </w:t>
      </w:r>
      <w:r w:rsidRPr="00074FC3">
        <w:rPr>
          <w:sz w:val="20"/>
          <w:lang w:eastAsia="zh-CN"/>
        </w:rPr>
        <w:t xml:space="preserve">the K can be determined implicitly, </w:t>
      </w:r>
      <w:r w:rsidR="0091606B" w:rsidRPr="00074FC3">
        <w:rPr>
          <w:sz w:val="20"/>
          <w:lang w:eastAsia="zh-CN"/>
        </w:rPr>
        <w:t>i.e.,</w:t>
      </w:r>
      <w:r w:rsidRPr="00074FC3">
        <w:rPr>
          <w:sz w:val="20"/>
          <w:lang w:eastAsia="zh-CN"/>
        </w:rPr>
        <w:t xml:space="preserve"> no need of explicit configuration, according to the configuration of RO in time domain and frequency domain and the number of RO in one RO group (</w:t>
      </w:r>
      <w:proofErr w:type="gramStart"/>
      <w:r w:rsidRPr="00074FC3">
        <w:rPr>
          <w:sz w:val="20"/>
          <w:lang w:eastAsia="zh-CN"/>
        </w:rPr>
        <w:t>i.e.</w:t>
      </w:r>
      <w:proofErr w:type="gramEnd"/>
      <w:r w:rsidRPr="00074FC3">
        <w:rPr>
          <w:sz w:val="20"/>
          <w:lang w:eastAsia="zh-CN"/>
        </w:rPr>
        <w:t xml:space="preserve"> 2, 4 or 8).</w:t>
      </w:r>
    </w:p>
    <w:p w14:paraId="027F3054" w14:textId="1D2A207D" w:rsidR="00631C6C" w:rsidRPr="00631C6C" w:rsidRDefault="00074FC3" w:rsidP="00074FC3">
      <w:pPr>
        <w:overflowPunct w:val="0"/>
        <w:autoSpaceDE w:val="0"/>
        <w:autoSpaceDN w:val="0"/>
        <w:adjustRightInd w:val="0"/>
        <w:snapToGrid w:val="0"/>
        <w:jc w:val="both"/>
        <w:textAlignment w:val="baseline"/>
        <w:rPr>
          <w:sz w:val="20"/>
          <w:lang w:eastAsia="zh-CN"/>
        </w:rPr>
      </w:pPr>
      <w:r w:rsidRPr="00074FC3">
        <w:rPr>
          <w:sz w:val="20"/>
          <w:lang w:eastAsia="zh-CN"/>
        </w:rPr>
        <w:t xml:space="preserve">In our understanding, Option 3 </w:t>
      </w:r>
      <w:r w:rsidR="0091606B" w:rsidRPr="00074FC3">
        <w:rPr>
          <w:sz w:val="20"/>
          <w:lang w:eastAsia="zh-CN"/>
        </w:rPr>
        <w:t>i.e.,</w:t>
      </w:r>
      <w:r w:rsidRPr="00074FC3">
        <w:rPr>
          <w:sz w:val="20"/>
          <w:lang w:eastAsia="zh-CN"/>
        </w:rPr>
        <w:t xml:space="preserve"> </w:t>
      </w:r>
      <w:r w:rsidRPr="00074FC3">
        <w:rPr>
          <w:i/>
          <w:iCs/>
          <w:sz w:val="20"/>
          <w:lang w:eastAsia="zh-CN"/>
        </w:rPr>
        <w:t>K is a fixed value for all number of multiple PRACH transmissions</w:t>
      </w:r>
      <w:r>
        <w:rPr>
          <w:sz w:val="20"/>
          <w:lang w:eastAsia="zh-CN"/>
        </w:rPr>
        <w:t>,</w:t>
      </w:r>
      <w:r w:rsidRPr="00074FC3">
        <w:rPr>
          <w:sz w:val="20"/>
          <w:lang w:eastAsia="zh-CN"/>
        </w:rPr>
        <w:t xml:space="preserve"> is not feasible. Assuming SSB-to-RO association pattern is configured, if the RO number is different, the K might be different since the value of K should be set in order to accommodate </w:t>
      </w:r>
      <w:r>
        <w:rPr>
          <w:sz w:val="20"/>
          <w:lang w:eastAsia="zh-CN"/>
        </w:rPr>
        <w:t xml:space="preserve">at least </w:t>
      </w:r>
      <w:r w:rsidRPr="00074FC3">
        <w:rPr>
          <w:sz w:val="20"/>
          <w:lang w:eastAsia="zh-CN"/>
        </w:rPr>
        <w:t xml:space="preserve">one RO group in the time period X, </w:t>
      </w:r>
      <w:proofErr w:type="gramStart"/>
      <w:r w:rsidRPr="00074FC3">
        <w:rPr>
          <w:sz w:val="20"/>
          <w:lang w:eastAsia="zh-CN"/>
        </w:rPr>
        <w:t>e.g.</w:t>
      </w:r>
      <w:proofErr w:type="gramEnd"/>
      <w:r w:rsidRPr="00074FC3">
        <w:rPr>
          <w:sz w:val="20"/>
          <w:lang w:eastAsia="zh-CN"/>
        </w:rPr>
        <w:t xml:space="preserve"> the K value for scenario of 4 ROs in one group might be twice multiple of that K value for scenario of only 2 ROs </w:t>
      </w:r>
      <w:r w:rsidR="0091606B">
        <w:rPr>
          <w:sz w:val="20"/>
          <w:lang w:eastAsia="zh-CN"/>
        </w:rPr>
        <w:t>with</w:t>
      </w:r>
      <w:r w:rsidRPr="00074FC3">
        <w:rPr>
          <w:sz w:val="20"/>
          <w:lang w:eastAsia="zh-CN"/>
        </w:rPr>
        <w:t>in one group.</w:t>
      </w:r>
      <w:r w:rsidR="00631C6C" w:rsidRPr="00631C6C">
        <w:rPr>
          <w:sz w:val="20"/>
          <w:lang w:eastAsia="zh-CN"/>
        </w:rPr>
        <w:t xml:space="preserve">  </w:t>
      </w:r>
    </w:p>
    <w:p w14:paraId="20031743" w14:textId="44A3B393" w:rsidR="001D7C2F" w:rsidRPr="003B54E7" w:rsidRDefault="00074FC3" w:rsidP="00631C6C">
      <w:pPr>
        <w:overflowPunct w:val="0"/>
        <w:autoSpaceDE w:val="0"/>
        <w:autoSpaceDN w:val="0"/>
        <w:adjustRightInd w:val="0"/>
        <w:snapToGrid w:val="0"/>
        <w:jc w:val="both"/>
        <w:textAlignment w:val="baseline"/>
        <w:rPr>
          <w:b/>
          <w:bCs/>
          <w:sz w:val="20"/>
          <w:lang w:eastAsia="zh-CN"/>
        </w:rPr>
      </w:pPr>
      <w:r w:rsidRPr="003B54E7">
        <w:rPr>
          <w:b/>
          <w:bCs/>
          <w:sz w:val="20"/>
          <w:lang w:eastAsia="zh-CN"/>
        </w:rPr>
        <w:t>Example 1</w:t>
      </w:r>
      <w:r w:rsidR="00631C6C" w:rsidRPr="003B54E7">
        <w:rPr>
          <w:b/>
          <w:bCs/>
          <w:sz w:val="20"/>
          <w:lang w:eastAsia="zh-CN"/>
        </w:rPr>
        <w:t>.</w:t>
      </w:r>
    </w:p>
    <w:p w14:paraId="71FB9700" w14:textId="4B7EC1A8" w:rsidR="00074FC3" w:rsidRDefault="003B54E7" w:rsidP="00074FC3">
      <w:pPr>
        <w:overflowPunct w:val="0"/>
        <w:autoSpaceDE w:val="0"/>
        <w:autoSpaceDN w:val="0"/>
        <w:adjustRightInd w:val="0"/>
        <w:snapToGrid w:val="0"/>
        <w:jc w:val="center"/>
        <w:textAlignment w:val="baseline"/>
        <w:rPr>
          <w:sz w:val="20"/>
          <w:lang w:eastAsia="zh-CN"/>
        </w:rPr>
      </w:pPr>
      <w:r>
        <w:object w:dxaOrig="4105" w:dyaOrig="4008" w14:anchorId="528EC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7pt;height:200.55pt" o:ole="">
            <v:imagedata r:id="rId11" o:title=""/>
          </v:shape>
          <o:OLEObject Type="Embed" ProgID="Visio.Drawing.15" ShapeID="_x0000_i1025" DrawAspect="Content" ObjectID="_1753188780" r:id="rId12"/>
        </w:object>
      </w:r>
    </w:p>
    <w:p w14:paraId="05034383" w14:textId="6229B22F" w:rsidR="00D60EBA" w:rsidRDefault="00D60EBA" w:rsidP="00D60EBA">
      <w:pPr>
        <w:overflowPunct w:val="0"/>
        <w:autoSpaceDE w:val="0"/>
        <w:autoSpaceDN w:val="0"/>
        <w:adjustRightInd w:val="0"/>
        <w:snapToGrid w:val="0"/>
        <w:jc w:val="both"/>
        <w:textAlignment w:val="baseline"/>
        <w:rPr>
          <w:sz w:val="20"/>
          <w:lang w:eastAsia="zh-CN"/>
        </w:rPr>
      </w:pPr>
      <w:bookmarkStart w:id="16" w:name="OLE_LINK4"/>
      <w:bookmarkStart w:id="17" w:name="OLE_LINK105"/>
      <w:r w:rsidRPr="00D60EBA">
        <w:rPr>
          <w:sz w:val="20"/>
          <w:lang w:eastAsia="zh-CN"/>
        </w:rPr>
        <w:t xml:space="preserve">In this example, number of SSB </w:t>
      </w:r>
      <w:proofErr w:type="spellStart"/>
      <w:r w:rsidRPr="00D60EBA">
        <w:rPr>
          <w:sz w:val="20"/>
          <w:lang w:eastAsia="zh-CN"/>
        </w:rPr>
        <w:t>tx</w:t>
      </w:r>
      <w:proofErr w:type="spellEnd"/>
      <w:r w:rsidRPr="00D60EBA">
        <w:rPr>
          <w:sz w:val="20"/>
          <w:lang w:eastAsia="zh-CN"/>
        </w:rPr>
        <w:t xml:space="preserve"> is 8 and FDM set to 4, the </w:t>
      </w:r>
      <w:bookmarkStart w:id="18" w:name="OLE_LINK133"/>
      <w:r w:rsidRPr="00D60EBA">
        <w:rPr>
          <w:sz w:val="20"/>
          <w:lang w:eastAsia="zh-CN"/>
        </w:rPr>
        <w:t xml:space="preserve">SSB-to-RO </w:t>
      </w:r>
      <w:bookmarkStart w:id="19" w:name="OLE_LINK123"/>
      <w:r w:rsidRPr="00D60EBA">
        <w:rPr>
          <w:sz w:val="20"/>
          <w:lang w:eastAsia="zh-CN"/>
        </w:rPr>
        <w:t>association pattern period</w:t>
      </w:r>
      <w:bookmarkEnd w:id="19"/>
      <w:r w:rsidRPr="00D60EBA">
        <w:rPr>
          <w:sz w:val="20"/>
          <w:lang w:eastAsia="zh-CN"/>
        </w:rPr>
        <w:t xml:space="preserve"> </w:t>
      </w:r>
      <w:bookmarkEnd w:id="18"/>
      <w:r w:rsidRPr="00D60EBA">
        <w:rPr>
          <w:sz w:val="20"/>
          <w:lang w:eastAsia="zh-CN"/>
        </w:rPr>
        <w:t xml:space="preserve">is twice of the </w:t>
      </w:r>
      <w:bookmarkStart w:id="20" w:name="OLE_LINK134"/>
      <w:r w:rsidRPr="00D60EBA">
        <w:rPr>
          <w:sz w:val="20"/>
          <w:lang w:eastAsia="zh-CN"/>
        </w:rPr>
        <w:t>RACH configuration period</w:t>
      </w:r>
      <w:bookmarkEnd w:id="20"/>
      <w:r w:rsidRPr="00D60EBA">
        <w:rPr>
          <w:sz w:val="20"/>
          <w:lang w:eastAsia="zh-CN"/>
        </w:rPr>
        <w:t xml:space="preserve">. In </w:t>
      </w:r>
      <w:bookmarkStart w:id="21" w:name="OLE_LINK124"/>
      <w:r w:rsidRPr="00D60EBA">
        <w:rPr>
          <w:sz w:val="20"/>
          <w:lang w:eastAsia="zh-CN"/>
        </w:rPr>
        <w:t>the scenario where number of multiple PRACH transmissions set to 2</w:t>
      </w:r>
      <w:bookmarkEnd w:id="21"/>
      <w:r w:rsidRPr="00D60EBA">
        <w:rPr>
          <w:sz w:val="20"/>
          <w:lang w:eastAsia="zh-CN"/>
        </w:rPr>
        <w:t xml:space="preserve">, </w:t>
      </w:r>
      <w:proofErr w:type="gramStart"/>
      <w:r w:rsidRPr="00D60EBA">
        <w:rPr>
          <w:sz w:val="20"/>
          <w:lang w:eastAsia="zh-CN"/>
        </w:rPr>
        <w:t>i.e.</w:t>
      </w:r>
      <w:proofErr w:type="gramEnd"/>
      <w:r w:rsidRPr="00D60EBA">
        <w:rPr>
          <w:sz w:val="20"/>
          <w:lang w:eastAsia="zh-CN"/>
        </w:rPr>
        <w:t xml:space="preserve"> 2 ROs within one RO group, the K should be determined as 2, that </w:t>
      </w:r>
      <w:r w:rsidR="006F1B4C">
        <w:rPr>
          <w:sz w:val="20"/>
          <w:lang w:eastAsia="zh-CN"/>
        </w:rPr>
        <w:t>means</w:t>
      </w:r>
      <w:r w:rsidRPr="00D60EBA">
        <w:rPr>
          <w:sz w:val="20"/>
          <w:lang w:eastAsia="zh-CN"/>
        </w:rPr>
        <w:t xml:space="preserve"> </w:t>
      </w:r>
      <w:bookmarkStart w:id="22" w:name="OLE_LINK129"/>
      <w:r w:rsidRPr="00D60EBA">
        <w:rPr>
          <w:sz w:val="20"/>
          <w:lang w:eastAsia="zh-CN"/>
        </w:rPr>
        <w:t xml:space="preserve">the </w:t>
      </w:r>
      <w:bookmarkStart w:id="23" w:name="OLE_LINK125"/>
      <w:r w:rsidRPr="00D60EBA">
        <w:rPr>
          <w:sz w:val="20"/>
          <w:lang w:eastAsia="zh-CN"/>
        </w:rPr>
        <w:t xml:space="preserve">PRACH repetition period X </w:t>
      </w:r>
      <w:bookmarkEnd w:id="23"/>
      <w:r w:rsidRPr="00D60EBA">
        <w:rPr>
          <w:sz w:val="20"/>
          <w:lang w:eastAsia="zh-CN"/>
        </w:rPr>
        <w:t xml:space="preserve">corresponding to any SSB index </w:t>
      </w:r>
      <w:bookmarkStart w:id="24" w:name="OLE_LINK127"/>
      <w:r w:rsidRPr="00D60EBA">
        <w:rPr>
          <w:sz w:val="20"/>
          <w:lang w:eastAsia="zh-CN"/>
        </w:rPr>
        <w:t>spans two association pattern periods</w:t>
      </w:r>
      <w:bookmarkEnd w:id="24"/>
      <w:r w:rsidR="00F719F5">
        <w:rPr>
          <w:sz w:val="20"/>
          <w:lang w:eastAsia="zh-CN"/>
        </w:rPr>
        <w:t xml:space="preserve">, </w:t>
      </w:r>
      <w:r w:rsidR="006F1B4C">
        <w:rPr>
          <w:sz w:val="20"/>
          <w:lang w:eastAsia="zh-CN"/>
        </w:rPr>
        <w:t>while</w:t>
      </w:r>
      <w:r w:rsidR="00F719F5">
        <w:rPr>
          <w:sz w:val="20"/>
          <w:lang w:eastAsia="zh-CN"/>
        </w:rPr>
        <w:t xml:space="preserve"> spans four association pattern periods </w:t>
      </w:r>
      <w:r w:rsidRPr="00D60EBA">
        <w:rPr>
          <w:sz w:val="20"/>
          <w:lang w:eastAsia="zh-CN"/>
        </w:rPr>
        <w:t>in the scenario where number of multiple PRACH transmissions set to 4</w:t>
      </w:r>
      <w:r w:rsidR="006F1B4C">
        <w:rPr>
          <w:sz w:val="20"/>
          <w:lang w:eastAsia="zh-CN"/>
        </w:rPr>
        <w:t>, and so on</w:t>
      </w:r>
      <w:r w:rsidR="00F719F5">
        <w:rPr>
          <w:sz w:val="20"/>
          <w:lang w:eastAsia="zh-CN"/>
        </w:rPr>
        <w:t>.</w:t>
      </w:r>
      <w:r w:rsidRPr="00D60EBA">
        <w:rPr>
          <w:sz w:val="20"/>
          <w:lang w:eastAsia="zh-CN"/>
        </w:rPr>
        <w:t xml:space="preserve"> </w:t>
      </w:r>
      <w:bookmarkEnd w:id="22"/>
    </w:p>
    <w:p w14:paraId="3053AEB6" w14:textId="48BC4B3A" w:rsidR="00D60EBA" w:rsidRPr="00D60EBA" w:rsidRDefault="00D60EBA" w:rsidP="00D60EBA">
      <w:pPr>
        <w:overflowPunct w:val="0"/>
        <w:autoSpaceDE w:val="0"/>
        <w:autoSpaceDN w:val="0"/>
        <w:adjustRightInd w:val="0"/>
        <w:snapToGrid w:val="0"/>
        <w:jc w:val="both"/>
        <w:textAlignment w:val="baseline"/>
        <w:rPr>
          <w:b/>
          <w:bCs/>
          <w:sz w:val="20"/>
          <w:lang w:eastAsia="zh-CN"/>
        </w:rPr>
      </w:pPr>
      <w:r w:rsidRPr="003B54E7">
        <w:rPr>
          <w:b/>
          <w:bCs/>
          <w:sz w:val="20"/>
          <w:lang w:eastAsia="zh-CN"/>
        </w:rPr>
        <w:t>Example 2</w:t>
      </w:r>
    </w:p>
    <w:p w14:paraId="2E5EE4C0" w14:textId="4A5158B9" w:rsidR="00074FC3" w:rsidRPr="00D60EBA" w:rsidRDefault="003B54E7" w:rsidP="003B54E7">
      <w:pPr>
        <w:jc w:val="center"/>
        <w:rPr>
          <w:lang w:val="en-US"/>
        </w:rPr>
      </w:pPr>
      <w:r>
        <w:object w:dxaOrig="7392" w:dyaOrig="3720" w14:anchorId="43345944">
          <v:shape id="_x0000_i1026" type="#_x0000_t75" style="width:369.45pt;height:186.45pt" o:ole="">
            <v:imagedata r:id="rId13" o:title=""/>
          </v:shape>
          <o:OLEObject Type="Embed" ProgID="Visio.Drawing.15" ShapeID="_x0000_i1026" DrawAspect="Content" ObjectID="_1753188781" r:id="rId14"/>
        </w:object>
      </w:r>
    </w:p>
    <w:p w14:paraId="6476F51D" w14:textId="1F48A373" w:rsidR="00D60EBA" w:rsidRPr="00D60EBA" w:rsidRDefault="00CF49A0" w:rsidP="00D60EBA">
      <w:pPr>
        <w:overflowPunct w:val="0"/>
        <w:autoSpaceDE w:val="0"/>
        <w:autoSpaceDN w:val="0"/>
        <w:adjustRightInd w:val="0"/>
        <w:snapToGrid w:val="0"/>
        <w:jc w:val="both"/>
        <w:textAlignment w:val="baseline"/>
        <w:rPr>
          <w:sz w:val="20"/>
          <w:lang w:eastAsia="zh-CN"/>
        </w:rPr>
      </w:pPr>
      <w:r>
        <w:rPr>
          <w:sz w:val="20"/>
          <w:lang w:eastAsia="zh-CN"/>
        </w:rPr>
        <w:t>In the example 2</w:t>
      </w:r>
      <w:r w:rsidR="0091606B">
        <w:rPr>
          <w:sz w:val="20"/>
          <w:lang w:eastAsia="zh-CN"/>
        </w:rPr>
        <w:t xml:space="preserve">, </w:t>
      </w:r>
      <w:r>
        <w:rPr>
          <w:sz w:val="20"/>
          <w:lang w:eastAsia="zh-CN"/>
        </w:rPr>
        <w:t>t</w:t>
      </w:r>
      <w:r w:rsidR="00D60EBA" w:rsidRPr="00D60EBA">
        <w:rPr>
          <w:sz w:val="20"/>
          <w:lang w:eastAsia="zh-CN"/>
        </w:rPr>
        <w:t xml:space="preserve">he determination of K value is </w:t>
      </w:r>
      <w:proofErr w:type="gramStart"/>
      <w:r w:rsidR="00D60EBA" w:rsidRPr="00D60EBA">
        <w:rPr>
          <w:sz w:val="20"/>
          <w:lang w:eastAsia="zh-CN"/>
        </w:rPr>
        <w:t>similar to</w:t>
      </w:r>
      <w:proofErr w:type="gramEnd"/>
      <w:r w:rsidR="00D60EBA" w:rsidRPr="00D60EBA">
        <w:rPr>
          <w:sz w:val="20"/>
          <w:lang w:eastAsia="zh-CN"/>
        </w:rPr>
        <w:t xml:space="preserve"> example 1, while the SSB-to-RO association pattern period is four times of PRACH configuration period. Hereby, the PRACH repetition period X corresponding to any SSB index spans two association pattern periods </w:t>
      </w:r>
      <w:bookmarkStart w:id="25" w:name="OLE_LINK130"/>
      <w:r w:rsidR="00D60EBA" w:rsidRPr="00D60EBA">
        <w:rPr>
          <w:sz w:val="20"/>
          <w:lang w:eastAsia="zh-CN"/>
        </w:rPr>
        <w:t xml:space="preserve">for 2 repetitions of PRACH </w:t>
      </w:r>
      <w:proofErr w:type="gramStart"/>
      <w:r w:rsidR="00D60EBA" w:rsidRPr="00D60EBA">
        <w:rPr>
          <w:sz w:val="20"/>
          <w:lang w:eastAsia="zh-CN"/>
        </w:rPr>
        <w:t>transmission</w:t>
      </w:r>
      <w:bookmarkEnd w:id="25"/>
      <w:r w:rsidR="00F719F5">
        <w:rPr>
          <w:sz w:val="20"/>
          <w:lang w:eastAsia="zh-CN"/>
        </w:rPr>
        <w:t>, and</w:t>
      </w:r>
      <w:proofErr w:type="gramEnd"/>
      <w:r w:rsidR="00F719F5">
        <w:rPr>
          <w:sz w:val="20"/>
          <w:lang w:eastAsia="zh-CN"/>
        </w:rPr>
        <w:t xml:space="preserve"> </w:t>
      </w:r>
      <w:r w:rsidR="00D60EBA" w:rsidRPr="00D60EBA">
        <w:rPr>
          <w:sz w:val="20"/>
          <w:lang w:eastAsia="zh-CN"/>
        </w:rPr>
        <w:t>spans four association pattern periods for 4 repetitions of PRACH transmission, and so on.</w:t>
      </w:r>
    </w:p>
    <w:p w14:paraId="3314744C" w14:textId="28ED2045" w:rsidR="003B3F82" w:rsidRDefault="00FC3082" w:rsidP="00E0359F">
      <w:pPr>
        <w:overflowPunct w:val="0"/>
        <w:autoSpaceDE w:val="0"/>
        <w:autoSpaceDN w:val="0"/>
        <w:adjustRightInd w:val="0"/>
        <w:snapToGrid w:val="0"/>
        <w:ind w:left="990" w:hanging="990"/>
        <w:jc w:val="both"/>
        <w:textAlignment w:val="baseline"/>
        <w:rPr>
          <w:b/>
          <w:bCs/>
          <w:iCs/>
          <w:sz w:val="20"/>
          <w:lang w:eastAsia="zh-CN"/>
        </w:rPr>
      </w:pPr>
      <w:bookmarkStart w:id="26" w:name="OLE_LINK58"/>
      <w:r w:rsidRPr="008A6717">
        <w:rPr>
          <w:b/>
          <w:bCs/>
          <w:sz w:val="20"/>
          <w:lang w:eastAsia="zh-CN"/>
        </w:rPr>
        <w:t>Propos</w:t>
      </w:r>
      <w:r w:rsidR="004A73A5" w:rsidRPr="008A6717">
        <w:rPr>
          <w:b/>
          <w:bCs/>
          <w:sz w:val="20"/>
          <w:lang w:eastAsia="zh-CN"/>
        </w:rPr>
        <w:t>al</w:t>
      </w:r>
      <w:r w:rsidR="00D606E3" w:rsidRPr="008A6717">
        <w:rPr>
          <w:b/>
          <w:bCs/>
          <w:sz w:val="20"/>
          <w:lang w:eastAsia="zh-CN"/>
        </w:rPr>
        <w:t xml:space="preserve"> </w:t>
      </w:r>
      <w:r w:rsidRPr="008A6717">
        <w:rPr>
          <w:b/>
          <w:bCs/>
          <w:sz w:val="20"/>
          <w:lang w:eastAsia="zh-CN"/>
        </w:rPr>
        <w:t>1</w:t>
      </w:r>
      <w:bookmarkEnd w:id="6"/>
      <w:bookmarkEnd w:id="7"/>
      <w:bookmarkEnd w:id="8"/>
      <w:r w:rsidR="00727577" w:rsidRPr="008A6717">
        <w:rPr>
          <w:b/>
          <w:bCs/>
          <w:sz w:val="20"/>
          <w:lang w:eastAsia="zh-CN"/>
        </w:rPr>
        <w:t>:</w:t>
      </w:r>
      <w:r w:rsidR="00074FC3">
        <w:rPr>
          <w:b/>
          <w:bCs/>
          <w:sz w:val="20"/>
          <w:lang w:eastAsia="zh-CN"/>
        </w:rPr>
        <w:t xml:space="preserve"> </w:t>
      </w:r>
      <w:r w:rsidR="00CF49A0">
        <w:rPr>
          <w:b/>
          <w:bCs/>
          <w:sz w:val="20"/>
          <w:lang w:eastAsia="zh-CN"/>
        </w:rPr>
        <w:t>F</w:t>
      </w:r>
      <w:r w:rsidR="00074FC3">
        <w:rPr>
          <w:b/>
          <w:bCs/>
          <w:sz w:val="20"/>
          <w:lang w:eastAsia="zh-CN"/>
        </w:rPr>
        <w:t xml:space="preserve">or determination of </w:t>
      </w:r>
      <w:r w:rsidR="00074FC3" w:rsidRPr="00074FC3">
        <w:rPr>
          <w:b/>
          <w:bCs/>
          <w:sz w:val="20"/>
          <w:lang w:eastAsia="zh-CN"/>
        </w:rPr>
        <w:t xml:space="preserve">number of SSB-to-RO association pattern periods K within the </w:t>
      </w:r>
      <w:proofErr w:type="gramStart"/>
      <w:r w:rsidR="00074FC3" w:rsidRPr="00074FC3">
        <w:rPr>
          <w:b/>
          <w:bCs/>
          <w:sz w:val="20"/>
          <w:lang w:eastAsia="zh-CN"/>
        </w:rPr>
        <w:t>time period</w:t>
      </w:r>
      <w:proofErr w:type="gramEnd"/>
      <w:r w:rsidR="00074FC3" w:rsidRPr="00074FC3">
        <w:rPr>
          <w:b/>
          <w:bCs/>
          <w:sz w:val="20"/>
          <w:lang w:eastAsia="zh-CN"/>
        </w:rPr>
        <w:t xml:space="preserve"> X</w:t>
      </w:r>
      <w:r w:rsidR="00074FC3">
        <w:rPr>
          <w:b/>
          <w:bCs/>
          <w:sz w:val="20"/>
          <w:lang w:eastAsia="zh-CN"/>
        </w:rPr>
        <w:t xml:space="preserve">, Option 2 is preferred, </w:t>
      </w:r>
      <w:r w:rsidR="00725399">
        <w:rPr>
          <w:b/>
          <w:bCs/>
          <w:sz w:val="20"/>
          <w:lang w:eastAsia="zh-CN"/>
        </w:rPr>
        <w:t>i.e.,</w:t>
      </w:r>
      <w:r w:rsidR="00074FC3">
        <w:rPr>
          <w:b/>
          <w:bCs/>
          <w:sz w:val="20"/>
          <w:lang w:eastAsia="zh-CN"/>
        </w:rPr>
        <w:t xml:space="preserve"> K is implicitly determined</w:t>
      </w:r>
      <w:r w:rsidR="008F2358" w:rsidRPr="008A6717">
        <w:rPr>
          <w:b/>
          <w:bCs/>
          <w:iCs/>
          <w:sz w:val="20"/>
          <w:lang w:eastAsia="zh-CN"/>
        </w:rPr>
        <w:t>.</w:t>
      </w:r>
      <w:bookmarkEnd w:id="9"/>
    </w:p>
    <w:bookmarkEnd w:id="26"/>
    <w:p w14:paraId="58411260" w14:textId="77777777" w:rsidR="00D60EBA" w:rsidRPr="008A6717" w:rsidRDefault="00D60EBA" w:rsidP="00E0359F">
      <w:pPr>
        <w:overflowPunct w:val="0"/>
        <w:autoSpaceDE w:val="0"/>
        <w:autoSpaceDN w:val="0"/>
        <w:adjustRightInd w:val="0"/>
        <w:snapToGrid w:val="0"/>
        <w:ind w:left="990" w:hanging="990"/>
        <w:jc w:val="both"/>
        <w:textAlignment w:val="baseline"/>
        <w:rPr>
          <w:b/>
          <w:bCs/>
          <w:iCs/>
          <w:sz w:val="20"/>
          <w:lang w:eastAsia="zh-CN"/>
        </w:rPr>
      </w:pPr>
    </w:p>
    <w:bookmarkEnd w:id="10"/>
    <w:bookmarkEnd w:id="16"/>
    <w:bookmarkEnd w:id="17"/>
    <w:p w14:paraId="01A19457" w14:textId="77777777" w:rsidR="004D0BFB" w:rsidRDefault="004D0BFB" w:rsidP="004D0BFB">
      <w:pPr>
        <w:rPr>
          <w:b/>
          <w:bCs/>
          <w:szCs w:val="21"/>
          <w:u w:val="single"/>
          <w:lang w:val="en-US" w:eastAsia="zh-CN"/>
        </w:rPr>
      </w:pPr>
      <w:r>
        <w:rPr>
          <w:b/>
          <w:bCs/>
          <w:szCs w:val="21"/>
          <w:u w:val="single"/>
        </w:rPr>
        <w:t>How an RO group is determined</w:t>
      </w:r>
    </w:p>
    <w:p w14:paraId="76107E16" w14:textId="77777777" w:rsidR="004D0BFB" w:rsidRPr="004D0BFB" w:rsidRDefault="004D0BFB" w:rsidP="004D0BFB">
      <w:pPr>
        <w:rPr>
          <w:bCs/>
          <w:sz w:val="20"/>
          <w:szCs w:val="18"/>
        </w:rPr>
      </w:pPr>
      <w:r w:rsidRPr="004D0BFB">
        <w:rPr>
          <w:bCs/>
          <w:sz w:val="20"/>
          <w:szCs w:val="18"/>
        </w:rPr>
        <w:t>Consider one or both of the following options to realize RO group(s) determination/configuration.</w:t>
      </w:r>
    </w:p>
    <w:tbl>
      <w:tblPr>
        <w:tblStyle w:val="TableGrid"/>
        <w:tblW w:w="0" w:type="auto"/>
        <w:tblLook w:val="04A0" w:firstRow="1" w:lastRow="0" w:firstColumn="1" w:lastColumn="0" w:noHBand="0" w:noVBand="1"/>
      </w:tblPr>
      <w:tblGrid>
        <w:gridCol w:w="9629"/>
      </w:tblGrid>
      <w:tr w:rsidR="00D60EBA" w14:paraId="7A23020E" w14:textId="77777777" w:rsidTr="00D60EBA">
        <w:tc>
          <w:tcPr>
            <w:tcW w:w="9629" w:type="dxa"/>
          </w:tcPr>
          <w:p w14:paraId="33F8B600" w14:textId="77777777" w:rsidR="00D60EBA" w:rsidRPr="00D60EBA" w:rsidRDefault="00D60EBA" w:rsidP="00D60EBA">
            <w:pPr>
              <w:numPr>
                <w:ilvl w:val="0"/>
                <w:numId w:val="35"/>
              </w:numPr>
              <w:autoSpaceDE w:val="0"/>
              <w:autoSpaceDN w:val="0"/>
              <w:adjustRightInd w:val="0"/>
              <w:snapToGrid w:val="0"/>
              <w:spacing w:after="120" w:line="254" w:lineRule="auto"/>
              <w:jc w:val="both"/>
              <w:rPr>
                <w:rFonts w:ascii="Times" w:eastAsia="Batang" w:hAnsi="Times" w:cs="Times"/>
                <w:bCs/>
                <w:i/>
                <w:iCs/>
              </w:rPr>
            </w:pPr>
            <w:bookmarkStart w:id="27" w:name="OLE_LINK98"/>
            <w:r w:rsidRPr="00D60EBA">
              <w:rPr>
                <w:rFonts w:ascii="Times" w:hAnsi="Times" w:cs="Times"/>
                <w:bCs/>
                <w:i/>
                <w:iCs/>
              </w:rPr>
              <w:t>Determination of starting RO for each RO group for each value of the number of multiple PRACH transmissions</w:t>
            </w:r>
            <w:bookmarkEnd w:id="27"/>
            <w:r w:rsidRPr="00D60EBA">
              <w:rPr>
                <w:rFonts w:ascii="Times" w:hAnsi="Times" w:cs="Times"/>
                <w:bCs/>
                <w:i/>
                <w:iCs/>
              </w:rPr>
              <w:t xml:space="preserve">, </w:t>
            </w:r>
            <w:r w:rsidRPr="00D60EBA">
              <w:rPr>
                <w:rFonts w:ascii="Times" w:hAnsi="Times" w:cs="Times"/>
                <w:i/>
                <w:iCs/>
              </w:rPr>
              <w:t>down select from the following options.</w:t>
            </w:r>
          </w:p>
          <w:p w14:paraId="676AE149" w14:textId="77777777" w:rsidR="00D60EBA" w:rsidRPr="00D60EBA" w:rsidRDefault="00D60EBA" w:rsidP="00D60EBA">
            <w:pPr>
              <w:numPr>
                <w:ilvl w:val="1"/>
                <w:numId w:val="35"/>
              </w:numPr>
              <w:autoSpaceDE w:val="0"/>
              <w:autoSpaceDN w:val="0"/>
              <w:adjustRightInd w:val="0"/>
              <w:snapToGrid w:val="0"/>
              <w:spacing w:after="120" w:line="254" w:lineRule="auto"/>
              <w:jc w:val="both"/>
              <w:rPr>
                <w:rFonts w:ascii="Times" w:eastAsiaTheme="minorEastAsia" w:hAnsi="Times" w:cs="Times"/>
                <w:bCs/>
                <w:i/>
                <w:iCs/>
              </w:rPr>
            </w:pPr>
            <w:r w:rsidRPr="00D60EBA">
              <w:rPr>
                <w:rFonts w:ascii="Times" w:hAnsi="Times" w:cs="Times"/>
                <w:b/>
                <w:bCs/>
                <w:i/>
                <w:iCs/>
              </w:rPr>
              <w:t>Option 1:</w:t>
            </w:r>
            <w:r w:rsidRPr="00D60EBA">
              <w:rPr>
                <w:rFonts w:ascii="Times" w:hAnsi="Times" w:cs="Times"/>
                <w:bCs/>
                <w:i/>
                <w:iCs/>
              </w:rPr>
              <w:t xml:space="preserve"> </w:t>
            </w:r>
            <w:r w:rsidRPr="00D60EBA">
              <w:rPr>
                <w:rFonts w:ascii="Times" w:hAnsi="Times" w:cs="Times"/>
                <w:i/>
                <w:iCs/>
              </w:rPr>
              <w:t>I</w:t>
            </w:r>
            <w:r w:rsidRPr="00D60EBA">
              <w:rPr>
                <w:rFonts w:ascii="Times" w:hAnsi="Times" w:cs="Times"/>
                <w:bCs/>
                <w:i/>
                <w:iCs/>
              </w:rPr>
              <w:t xml:space="preserve">ndex/indices of the starting RO(s) of the RO group(s) </w:t>
            </w:r>
            <w:r w:rsidRPr="00D60EBA">
              <w:rPr>
                <w:rFonts w:ascii="Times" w:hAnsi="Times" w:cs="Times"/>
                <w:i/>
                <w:iCs/>
              </w:rPr>
              <w:t>is/are explicitly indicated</w:t>
            </w:r>
            <w:r w:rsidRPr="00D60EBA">
              <w:rPr>
                <w:rFonts w:ascii="Times" w:hAnsi="Times" w:cs="Times"/>
                <w:bCs/>
                <w:i/>
                <w:iCs/>
              </w:rPr>
              <w:t xml:space="preserve">. </w:t>
            </w:r>
          </w:p>
          <w:p w14:paraId="0A518BB5" w14:textId="77777777" w:rsidR="00D60EBA" w:rsidRPr="00D60EBA" w:rsidRDefault="00D60EBA" w:rsidP="00D60EBA">
            <w:pPr>
              <w:numPr>
                <w:ilvl w:val="2"/>
                <w:numId w:val="36"/>
              </w:numPr>
              <w:autoSpaceDE w:val="0"/>
              <w:autoSpaceDN w:val="0"/>
              <w:adjustRightInd w:val="0"/>
              <w:snapToGrid w:val="0"/>
              <w:spacing w:after="120" w:line="254" w:lineRule="auto"/>
              <w:jc w:val="both"/>
              <w:rPr>
                <w:rFonts w:ascii="Times" w:hAnsi="Times" w:cs="Times"/>
                <w:bCs/>
                <w:i/>
                <w:iCs/>
              </w:rPr>
            </w:pPr>
            <w:r w:rsidRPr="00D60EBA">
              <w:rPr>
                <w:rFonts w:ascii="Times" w:hAnsi="Times" w:cs="Times"/>
                <w:bCs/>
                <w:i/>
                <w:iCs/>
              </w:rPr>
              <w:lastRenderedPageBreak/>
              <w:t xml:space="preserve">FFS: whether other parameters configured by </w:t>
            </w:r>
            <w:proofErr w:type="spellStart"/>
            <w:r w:rsidRPr="00D60EBA">
              <w:rPr>
                <w:rFonts w:ascii="Times" w:hAnsi="Times" w:cs="Times"/>
                <w:bCs/>
                <w:i/>
                <w:iCs/>
              </w:rPr>
              <w:t>gNB</w:t>
            </w:r>
            <w:proofErr w:type="spellEnd"/>
            <w:r w:rsidRPr="00D60EBA">
              <w:rPr>
                <w:rFonts w:ascii="Times" w:hAnsi="Times" w:cs="Times"/>
                <w:bCs/>
                <w:i/>
                <w:iCs/>
              </w:rPr>
              <w:t xml:space="preserve"> to allow density control and/or RO group(s) position alignment for multiple configured numbers</w:t>
            </w:r>
          </w:p>
          <w:p w14:paraId="75695E97" w14:textId="77777777" w:rsidR="00D60EBA" w:rsidRPr="00D60EBA" w:rsidRDefault="00D60EBA" w:rsidP="00D60EBA">
            <w:pPr>
              <w:numPr>
                <w:ilvl w:val="2"/>
                <w:numId w:val="36"/>
              </w:numPr>
              <w:autoSpaceDE w:val="0"/>
              <w:autoSpaceDN w:val="0"/>
              <w:adjustRightInd w:val="0"/>
              <w:snapToGrid w:val="0"/>
              <w:spacing w:after="120" w:line="254" w:lineRule="auto"/>
              <w:jc w:val="both"/>
              <w:rPr>
                <w:rFonts w:ascii="Times" w:hAnsi="Times" w:cs="Times"/>
                <w:bCs/>
                <w:i/>
                <w:iCs/>
              </w:rPr>
            </w:pPr>
            <w:r w:rsidRPr="00D60EBA">
              <w:rPr>
                <w:rFonts w:ascii="Times" w:hAnsi="Times" w:cs="Times"/>
                <w:bCs/>
                <w:i/>
                <w:iCs/>
              </w:rPr>
              <w:t>FFS: whether only the starting RO of the first RO group</w:t>
            </w:r>
            <w:r w:rsidRPr="00D60EBA">
              <w:rPr>
                <w:rFonts w:ascii="Times" w:hAnsi="Times" w:cs="Times"/>
                <w:i/>
                <w:iCs/>
              </w:rPr>
              <w:t xml:space="preserve"> is explicitly indicated, and </w:t>
            </w:r>
            <w:r w:rsidRPr="00D60EBA">
              <w:rPr>
                <w:rFonts w:ascii="Times" w:hAnsi="Times" w:cs="Times"/>
                <w:bCs/>
                <w:i/>
                <w:iCs/>
              </w:rPr>
              <w:t>the starting ROs of the other RO groups are implicitly determined.</w:t>
            </w:r>
          </w:p>
          <w:p w14:paraId="665EBDC4" w14:textId="77777777" w:rsidR="00D60EBA" w:rsidRPr="00D60EBA" w:rsidRDefault="00D60EBA" w:rsidP="00D60EBA">
            <w:pPr>
              <w:numPr>
                <w:ilvl w:val="2"/>
                <w:numId w:val="36"/>
              </w:numPr>
              <w:autoSpaceDE w:val="0"/>
              <w:autoSpaceDN w:val="0"/>
              <w:adjustRightInd w:val="0"/>
              <w:snapToGrid w:val="0"/>
              <w:spacing w:after="120" w:line="254" w:lineRule="auto"/>
              <w:jc w:val="both"/>
              <w:rPr>
                <w:rFonts w:ascii="Times" w:hAnsi="Times" w:cs="Times"/>
                <w:bCs/>
                <w:i/>
                <w:iCs/>
              </w:rPr>
            </w:pPr>
            <w:r w:rsidRPr="00D60EBA">
              <w:rPr>
                <w:rFonts w:ascii="Times" w:hAnsi="Times" w:cs="Times"/>
                <w:bCs/>
                <w:i/>
                <w:iCs/>
              </w:rPr>
              <w:t>FFS: other ROs for each RO group</w:t>
            </w:r>
          </w:p>
          <w:p w14:paraId="5BA2EC3B" w14:textId="77777777" w:rsidR="00D60EBA" w:rsidRPr="00D60EBA" w:rsidRDefault="00D60EBA" w:rsidP="00D60EBA">
            <w:pPr>
              <w:numPr>
                <w:ilvl w:val="1"/>
                <w:numId w:val="35"/>
              </w:numPr>
              <w:autoSpaceDE w:val="0"/>
              <w:autoSpaceDN w:val="0"/>
              <w:adjustRightInd w:val="0"/>
              <w:snapToGrid w:val="0"/>
              <w:spacing w:after="120" w:line="254" w:lineRule="auto"/>
              <w:jc w:val="both"/>
              <w:rPr>
                <w:rFonts w:ascii="Times" w:hAnsi="Times" w:cs="Times"/>
                <w:bCs/>
                <w:i/>
                <w:iCs/>
              </w:rPr>
            </w:pPr>
            <w:r w:rsidRPr="00D60EBA">
              <w:rPr>
                <w:rFonts w:ascii="Times" w:hAnsi="Times" w:cs="Times"/>
                <w:b/>
                <w:bCs/>
                <w:i/>
                <w:iCs/>
              </w:rPr>
              <w:t>Option 2:</w:t>
            </w:r>
            <w:r w:rsidRPr="00D60EBA">
              <w:rPr>
                <w:rFonts w:ascii="Times" w:hAnsi="Times" w:cs="Times"/>
                <w:bCs/>
                <w:i/>
                <w:iCs/>
              </w:rPr>
              <w:t xml:space="preserve"> </w:t>
            </w:r>
            <w:bookmarkStart w:id="28" w:name="OLE_LINK135"/>
            <w:r w:rsidRPr="00D60EBA">
              <w:rPr>
                <w:rFonts w:ascii="Times" w:hAnsi="Times" w:cs="Times"/>
                <w:bCs/>
                <w:i/>
                <w:iCs/>
              </w:rPr>
              <w:t>The time start position and the frequency start position of the first valid RO for each RO group are implicitly determined</w:t>
            </w:r>
            <w:bookmarkEnd w:id="28"/>
            <w:r w:rsidRPr="00D60EBA">
              <w:rPr>
                <w:rFonts w:ascii="Times" w:hAnsi="Times" w:cs="Times"/>
                <w:bCs/>
                <w:i/>
                <w:iCs/>
              </w:rPr>
              <w:t>.</w:t>
            </w:r>
          </w:p>
          <w:p w14:paraId="144D8015" w14:textId="77777777" w:rsidR="00D60EBA" w:rsidRPr="00D60EBA" w:rsidRDefault="00D60EBA" w:rsidP="00D60EBA">
            <w:pPr>
              <w:numPr>
                <w:ilvl w:val="2"/>
                <w:numId w:val="36"/>
              </w:numPr>
              <w:autoSpaceDE w:val="0"/>
              <w:autoSpaceDN w:val="0"/>
              <w:adjustRightInd w:val="0"/>
              <w:snapToGrid w:val="0"/>
              <w:spacing w:after="120" w:line="254" w:lineRule="auto"/>
              <w:jc w:val="both"/>
              <w:rPr>
                <w:rFonts w:ascii="Times" w:hAnsi="Times" w:cs="Times"/>
                <w:bCs/>
                <w:i/>
                <w:iCs/>
              </w:rPr>
            </w:pPr>
            <w:r w:rsidRPr="00D60EBA">
              <w:rPr>
                <w:rFonts w:ascii="Times" w:hAnsi="Times" w:cs="Times"/>
                <w:bCs/>
                <w:i/>
                <w:iCs/>
              </w:rPr>
              <w:t>FFS: other ROs for each RO group</w:t>
            </w:r>
          </w:p>
          <w:p w14:paraId="5D72047C" w14:textId="7C097057" w:rsidR="00D60EBA" w:rsidRPr="00D60EBA" w:rsidRDefault="00D60EBA" w:rsidP="00881E58">
            <w:pPr>
              <w:numPr>
                <w:ilvl w:val="2"/>
                <w:numId w:val="36"/>
              </w:numPr>
              <w:autoSpaceDE w:val="0"/>
              <w:autoSpaceDN w:val="0"/>
              <w:adjustRightInd w:val="0"/>
              <w:snapToGrid w:val="0"/>
              <w:spacing w:after="120" w:line="254" w:lineRule="auto"/>
              <w:jc w:val="both"/>
              <w:rPr>
                <w:rFonts w:ascii="Times" w:hAnsi="Times" w:cs="Times"/>
                <w:bCs/>
              </w:rPr>
            </w:pPr>
            <w:r w:rsidRPr="00D60EBA">
              <w:rPr>
                <w:rFonts w:ascii="Times" w:hAnsi="Times" w:cs="Times"/>
                <w:bCs/>
                <w:i/>
                <w:iCs/>
              </w:rPr>
              <w:t xml:space="preserve">FFS: </w:t>
            </w:r>
            <w:bookmarkStart w:id="29" w:name="OLE_LINK137"/>
            <w:r w:rsidRPr="00D60EBA">
              <w:rPr>
                <w:rFonts w:ascii="Times" w:hAnsi="Times" w:cs="Times"/>
                <w:bCs/>
                <w:i/>
                <w:iCs/>
              </w:rPr>
              <w:t xml:space="preserve">whether other parameters configured by </w:t>
            </w:r>
            <w:proofErr w:type="spellStart"/>
            <w:r w:rsidRPr="00D60EBA">
              <w:rPr>
                <w:rFonts w:ascii="Times" w:hAnsi="Times" w:cs="Times"/>
                <w:bCs/>
                <w:i/>
                <w:iCs/>
              </w:rPr>
              <w:t>gNB</w:t>
            </w:r>
            <w:proofErr w:type="spellEnd"/>
            <w:r w:rsidRPr="00D60EBA">
              <w:rPr>
                <w:rFonts w:ascii="Times" w:hAnsi="Times" w:cs="Times"/>
                <w:bCs/>
                <w:i/>
                <w:iCs/>
              </w:rPr>
              <w:t xml:space="preserve"> to allow density control and/or RO group(s) position alignment for multiple configured numbers</w:t>
            </w:r>
            <w:bookmarkEnd w:id="29"/>
          </w:p>
        </w:tc>
      </w:tr>
    </w:tbl>
    <w:p w14:paraId="6D66C332" w14:textId="77777777" w:rsidR="00D60EBA" w:rsidRDefault="00D60EBA" w:rsidP="00881E58">
      <w:pPr>
        <w:jc w:val="both"/>
        <w:rPr>
          <w:sz w:val="20"/>
          <w:szCs w:val="18"/>
          <w:lang w:val="en-US"/>
        </w:rPr>
      </w:pPr>
    </w:p>
    <w:p w14:paraId="6D28697D" w14:textId="2F15F7EE" w:rsidR="00D60EBA" w:rsidRPr="00D60EBA" w:rsidRDefault="00D60EBA" w:rsidP="00D60EBA">
      <w:pPr>
        <w:jc w:val="both"/>
        <w:rPr>
          <w:bCs/>
          <w:sz w:val="20"/>
          <w:szCs w:val="18"/>
        </w:rPr>
      </w:pPr>
      <w:r w:rsidRPr="00D60EBA">
        <w:rPr>
          <w:sz w:val="20"/>
          <w:szCs w:val="18"/>
          <w:lang w:val="en-US"/>
        </w:rPr>
        <w:t xml:space="preserve">Regarding </w:t>
      </w:r>
      <w:r w:rsidR="0091606B">
        <w:rPr>
          <w:bCs/>
          <w:sz w:val="20"/>
          <w:szCs w:val="18"/>
        </w:rPr>
        <w:t>d</w:t>
      </w:r>
      <w:r w:rsidRPr="00D60EBA">
        <w:rPr>
          <w:bCs/>
          <w:sz w:val="20"/>
          <w:szCs w:val="18"/>
        </w:rPr>
        <w:t xml:space="preserve">etermination of starting RO for each RO group for each value of the number of multiple PRACH transmissions, Option 2 is preferred, </w:t>
      </w:r>
      <w:r w:rsidR="00725399" w:rsidRPr="00D60EBA">
        <w:rPr>
          <w:bCs/>
          <w:sz w:val="20"/>
          <w:szCs w:val="18"/>
        </w:rPr>
        <w:t>i.e.,</w:t>
      </w:r>
      <w:r w:rsidRPr="00D60EBA">
        <w:rPr>
          <w:bCs/>
          <w:sz w:val="20"/>
          <w:szCs w:val="18"/>
        </w:rPr>
        <w:t xml:space="preserve"> </w:t>
      </w:r>
      <w:r w:rsidR="00725399">
        <w:rPr>
          <w:bCs/>
          <w:sz w:val="20"/>
          <w:szCs w:val="18"/>
        </w:rPr>
        <w:t>t</w:t>
      </w:r>
      <w:r w:rsidRPr="00D60EBA">
        <w:rPr>
          <w:bCs/>
          <w:sz w:val="20"/>
          <w:szCs w:val="18"/>
        </w:rPr>
        <w:t>he time start position and the frequency start position of the first valid RO for each RO group can be implicitly determined based on the</w:t>
      </w:r>
      <w:r>
        <w:rPr>
          <w:bCs/>
          <w:sz w:val="20"/>
          <w:szCs w:val="18"/>
        </w:rPr>
        <w:t>se</w:t>
      </w:r>
      <w:r w:rsidRPr="00D60EBA">
        <w:rPr>
          <w:bCs/>
          <w:sz w:val="20"/>
          <w:szCs w:val="18"/>
        </w:rPr>
        <w:t xml:space="preserve"> parameters:  </w:t>
      </w:r>
    </w:p>
    <w:p w14:paraId="2C2592F1" w14:textId="77777777" w:rsidR="00D60EBA" w:rsidRPr="00D60EBA" w:rsidRDefault="00D60EBA" w:rsidP="00D60EBA">
      <w:pPr>
        <w:pStyle w:val="ListParagraph"/>
        <w:numPr>
          <w:ilvl w:val="0"/>
          <w:numId w:val="38"/>
        </w:numPr>
        <w:jc w:val="both"/>
        <w:rPr>
          <w:bCs/>
          <w:sz w:val="20"/>
          <w:szCs w:val="18"/>
        </w:rPr>
      </w:pPr>
      <w:r w:rsidRPr="00D60EBA">
        <w:rPr>
          <w:bCs/>
          <w:sz w:val="20"/>
          <w:szCs w:val="18"/>
        </w:rPr>
        <w:t xml:space="preserve">number of multiple </w:t>
      </w:r>
      <w:bookmarkStart w:id="30" w:name="OLE_LINK57"/>
      <w:r w:rsidRPr="00D60EBA">
        <w:rPr>
          <w:bCs/>
          <w:sz w:val="20"/>
          <w:szCs w:val="18"/>
        </w:rPr>
        <w:t>PRACH transmissions</w:t>
      </w:r>
      <w:bookmarkEnd w:id="30"/>
      <w:r w:rsidRPr="00D60EBA">
        <w:rPr>
          <w:bCs/>
          <w:sz w:val="20"/>
          <w:szCs w:val="18"/>
        </w:rPr>
        <w:t xml:space="preserve">, </w:t>
      </w:r>
    </w:p>
    <w:p w14:paraId="12F640BB" w14:textId="60CFD83B" w:rsidR="00D60EBA" w:rsidRPr="00D60EBA" w:rsidRDefault="00D60EBA" w:rsidP="00D60EBA">
      <w:pPr>
        <w:pStyle w:val="ListParagraph"/>
        <w:numPr>
          <w:ilvl w:val="0"/>
          <w:numId w:val="38"/>
        </w:numPr>
        <w:jc w:val="both"/>
        <w:rPr>
          <w:bCs/>
          <w:sz w:val="20"/>
          <w:szCs w:val="18"/>
        </w:rPr>
      </w:pPr>
      <w:r w:rsidRPr="00D60EBA">
        <w:rPr>
          <w:bCs/>
          <w:sz w:val="20"/>
          <w:szCs w:val="18"/>
        </w:rPr>
        <w:t>total number of SSB transmitted</w:t>
      </w:r>
      <w:r w:rsidR="000720E4">
        <w:rPr>
          <w:bCs/>
          <w:sz w:val="20"/>
          <w:szCs w:val="18"/>
        </w:rPr>
        <w:t xml:space="preserve"> in the serving cell</w:t>
      </w:r>
      <w:r w:rsidRPr="00D60EBA">
        <w:rPr>
          <w:bCs/>
          <w:sz w:val="20"/>
          <w:szCs w:val="18"/>
        </w:rPr>
        <w:t xml:space="preserve">, </w:t>
      </w:r>
    </w:p>
    <w:p w14:paraId="2AD07565" w14:textId="78D53748" w:rsidR="0091606B" w:rsidRPr="0091606B" w:rsidRDefault="00D60EBA" w:rsidP="00D60EBA">
      <w:pPr>
        <w:pStyle w:val="ListParagraph"/>
        <w:numPr>
          <w:ilvl w:val="0"/>
          <w:numId w:val="38"/>
        </w:numPr>
        <w:jc w:val="both"/>
        <w:rPr>
          <w:bCs/>
          <w:sz w:val="20"/>
          <w:szCs w:val="18"/>
        </w:rPr>
      </w:pPr>
      <w:r w:rsidRPr="00D60EBA">
        <w:rPr>
          <w:sz w:val="20"/>
          <w:szCs w:val="18"/>
          <w:lang w:val="en-US"/>
        </w:rPr>
        <w:t xml:space="preserve">number </w:t>
      </w:r>
      <m:oMath>
        <m:r>
          <w:rPr>
            <w:rFonts w:ascii="Cambria Math" w:hAnsi="Cambria Math"/>
            <w:sz w:val="20"/>
            <w:szCs w:val="18"/>
            <w:lang w:val="en-US"/>
          </w:rPr>
          <m:t>N</m:t>
        </m:r>
      </m:oMath>
      <w:r w:rsidRPr="00D60EBA">
        <w:rPr>
          <w:sz w:val="20"/>
          <w:szCs w:val="18"/>
          <w:lang w:val="en-US"/>
        </w:rPr>
        <w:t xml:space="preserve"> of SS/PBCH block indexes associated with one PRACH occasion</w:t>
      </w:r>
      <w:r w:rsidR="0091606B">
        <w:rPr>
          <w:sz w:val="20"/>
          <w:szCs w:val="18"/>
          <w:lang w:val="en-US"/>
        </w:rPr>
        <w:t xml:space="preserve">, </w:t>
      </w:r>
    </w:p>
    <w:p w14:paraId="4263D90B" w14:textId="100A4D9C" w:rsidR="00D60EBA" w:rsidRDefault="00D60EBA" w:rsidP="00D60EBA">
      <w:pPr>
        <w:pStyle w:val="ListParagraph"/>
        <w:numPr>
          <w:ilvl w:val="0"/>
          <w:numId w:val="38"/>
        </w:numPr>
        <w:jc w:val="both"/>
        <w:rPr>
          <w:bCs/>
          <w:sz w:val="20"/>
          <w:szCs w:val="18"/>
        </w:rPr>
      </w:pPr>
      <w:r w:rsidRPr="00D60EBA">
        <w:rPr>
          <w:bCs/>
          <w:sz w:val="20"/>
          <w:szCs w:val="18"/>
        </w:rPr>
        <w:t>FDM</w:t>
      </w:r>
      <w:r w:rsidR="00725399">
        <w:rPr>
          <w:bCs/>
          <w:sz w:val="20"/>
          <w:szCs w:val="18"/>
        </w:rPr>
        <w:t>, and</w:t>
      </w:r>
    </w:p>
    <w:p w14:paraId="7A963FA2" w14:textId="2CE87D5A" w:rsidR="00725399" w:rsidRPr="00D60EBA" w:rsidRDefault="00725399" w:rsidP="00D60EBA">
      <w:pPr>
        <w:pStyle w:val="ListParagraph"/>
        <w:numPr>
          <w:ilvl w:val="0"/>
          <w:numId w:val="38"/>
        </w:numPr>
        <w:jc w:val="both"/>
        <w:rPr>
          <w:bCs/>
          <w:sz w:val="20"/>
          <w:szCs w:val="18"/>
        </w:rPr>
      </w:pPr>
      <w:r>
        <w:rPr>
          <w:bCs/>
          <w:sz w:val="20"/>
          <w:szCs w:val="18"/>
        </w:rPr>
        <w:t>RACH occasion configuration for the multiple PRACH transmissions.</w:t>
      </w:r>
    </w:p>
    <w:p w14:paraId="0B8A65EC" w14:textId="77777777" w:rsidR="00D60EBA" w:rsidRPr="00D60EBA" w:rsidRDefault="00D60EBA" w:rsidP="00D60EBA">
      <w:pPr>
        <w:jc w:val="both"/>
        <w:rPr>
          <w:bCs/>
          <w:sz w:val="20"/>
          <w:szCs w:val="18"/>
        </w:rPr>
      </w:pPr>
      <w:r w:rsidRPr="00D60EBA">
        <w:rPr>
          <w:bCs/>
          <w:sz w:val="20"/>
          <w:szCs w:val="18"/>
        </w:rPr>
        <w:t>Once the first RO determined within one group, the second RO would be the next RO associated with the same SSB index according to the SSB-to-RO mapping rules, and so on.</w:t>
      </w:r>
    </w:p>
    <w:p w14:paraId="68820BA0" w14:textId="3F356828" w:rsidR="00D60EBA" w:rsidRPr="00D60EBA" w:rsidRDefault="00D60EBA" w:rsidP="00D60EBA">
      <w:pPr>
        <w:jc w:val="both"/>
        <w:rPr>
          <w:bCs/>
          <w:sz w:val="20"/>
          <w:szCs w:val="18"/>
        </w:rPr>
      </w:pPr>
      <w:r>
        <w:rPr>
          <w:bCs/>
          <w:sz w:val="20"/>
          <w:szCs w:val="18"/>
        </w:rPr>
        <w:t>W</w:t>
      </w:r>
      <w:r w:rsidRPr="00D60EBA">
        <w:rPr>
          <w:bCs/>
          <w:sz w:val="20"/>
          <w:szCs w:val="18"/>
        </w:rPr>
        <w:t xml:space="preserve">hether other parameters configured by </w:t>
      </w:r>
      <w:proofErr w:type="spellStart"/>
      <w:r w:rsidRPr="00D60EBA">
        <w:rPr>
          <w:bCs/>
          <w:sz w:val="20"/>
          <w:szCs w:val="18"/>
        </w:rPr>
        <w:t>gNB</w:t>
      </w:r>
      <w:proofErr w:type="spellEnd"/>
      <w:r w:rsidRPr="00D60EBA">
        <w:rPr>
          <w:bCs/>
          <w:sz w:val="20"/>
          <w:szCs w:val="18"/>
        </w:rPr>
        <w:t xml:space="preserve"> to allow density control and/or RO group(s) position alignment for multiple configured numbers?</w:t>
      </w:r>
      <w:r>
        <w:rPr>
          <w:bCs/>
          <w:sz w:val="20"/>
          <w:szCs w:val="18"/>
        </w:rPr>
        <w:t xml:space="preserve"> </w:t>
      </w:r>
      <w:r w:rsidRPr="00D60EBA">
        <w:rPr>
          <w:bCs/>
          <w:sz w:val="20"/>
          <w:szCs w:val="18"/>
        </w:rPr>
        <w:t>In our view, based on above RO</w:t>
      </w:r>
      <w:r>
        <w:rPr>
          <w:bCs/>
          <w:sz w:val="20"/>
          <w:szCs w:val="18"/>
        </w:rPr>
        <w:t xml:space="preserve"> group</w:t>
      </w:r>
      <w:r w:rsidRPr="00D60EBA">
        <w:rPr>
          <w:bCs/>
          <w:sz w:val="20"/>
          <w:szCs w:val="18"/>
        </w:rPr>
        <w:t xml:space="preserve"> determination mechanism</w:t>
      </w:r>
      <w:bookmarkStart w:id="31" w:name="OLE_LINK152"/>
      <w:r w:rsidRPr="00D60EBA">
        <w:rPr>
          <w:bCs/>
          <w:sz w:val="20"/>
          <w:szCs w:val="18"/>
        </w:rPr>
        <w:t>, there is no need to introduce other parameters for density or RO group position alignment</w:t>
      </w:r>
      <w:r>
        <w:rPr>
          <w:bCs/>
          <w:sz w:val="20"/>
          <w:szCs w:val="18"/>
        </w:rPr>
        <w:t xml:space="preserve"> </w:t>
      </w:r>
      <w:bookmarkEnd w:id="31"/>
      <w:r>
        <w:rPr>
          <w:bCs/>
          <w:sz w:val="20"/>
          <w:szCs w:val="18"/>
        </w:rPr>
        <w:t>for simplicity of specification.</w:t>
      </w:r>
    </w:p>
    <w:p w14:paraId="2FEB5CD8" w14:textId="3851BB17" w:rsidR="004D0BFB" w:rsidRPr="008A6717" w:rsidRDefault="004D0BFB" w:rsidP="004D0BFB">
      <w:pPr>
        <w:overflowPunct w:val="0"/>
        <w:autoSpaceDE w:val="0"/>
        <w:autoSpaceDN w:val="0"/>
        <w:adjustRightInd w:val="0"/>
        <w:snapToGrid w:val="0"/>
        <w:ind w:left="990" w:hanging="990"/>
        <w:jc w:val="both"/>
        <w:textAlignment w:val="baseline"/>
        <w:rPr>
          <w:b/>
          <w:bCs/>
          <w:sz w:val="20"/>
          <w:lang w:eastAsia="zh-CN"/>
        </w:rPr>
      </w:pPr>
      <w:bookmarkStart w:id="32" w:name="OLE_LINK106"/>
      <w:bookmarkStart w:id="33" w:name="OLE_LINK18"/>
      <w:r>
        <w:rPr>
          <w:b/>
          <w:bCs/>
          <w:sz w:val="20"/>
          <w:lang w:eastAsia="zh-CN"/>
        </w:rPr>
        <w:t>Proposal 2:</w:t>
      </w:r>
      <w:bookmarkEnd w:id="32"/>
      <w:r w:rsidR="00D60EBA">
        <w:rPr>
          <w:b/>
          <w:bCs/>
          <w:sz w:val="20"/>
          <w:lang w:eastAsia="zh-CN"/>
        </w:rPr>
        <w:t xml:space="preserve"> </w:t>
      </w:r>
      <w:r w:rsidR="00D60EBA" w:rsidRPr="00D60EBA">
        <w:rPr>
          <w:b/>
          <w:bCs/>
          <w:sz w:val="20"/>
          <w:lang w:eastAsia="zh-CN"/>
        </w:rPr>
        <w:t>The time start position and the frequency start position of the first valid RO for each RO group are implicitly determined</w:t>
      </w:r>
      <w:r w:rsidRPr="008A6717">
        <w:rPr>
          <w:b/>
          <w:bCs/>
          <w:sz w:val="20"/>
          <w:lang w:eastAsia="zh-CN"/>
        </w:rPr>
        <w:t>.</w:t>
      </w:r>
    </w:p>
    <w:p w14:paraId="08FA949C" w14:textId="5AEA223E" w:rsidR="004D0BFB" w:rsidRPr="008A6717" w:rsidRDefault="004D0BFB" w:rsidP="004D0BFB">
      <w:pPr>
        <w:overflowPunct w:val="0"/>
        <w:autoSpaceDE w:val="0"/>
        <w:autoSpaceDN w:val="0"/>
        <w:adjustRightInd w:val="0"/>
        <w:snapToGrid w:val="0"/>
        <w:ind w:left="990" w:hanging="990"/>
        <w:jc w:val="both"/>
        <w:textAlignment w:val="baseline"/>
        <w:rPr>
          <w:b/>
          <w:bCs/>
          <w:sz w:val="20"/>
          <w:lang w:eastAsia="zh-CN"/>
        </w:rPr>
      </w:pPr>
      <w:r w:rsidRPr="0038737F">
        <w:rPr>
          <w:b/>
          <w:bCs/>
          <w:sz w:val="20"/>
          <w:lang w:eastAsia="zh-CN"/>
        </w:rPr>
        <w:t xml:space="preserve">Proposal 3: </w:t>
      </w:r>
      <w:r w:rsidR="00D60EBA">
        <w:rPr>
          <w:b/>
          <w:bCs/>
          <w:sz w:val="20"/>
          <w:lang w:eastAsia="zh-CN"/>
        </w:rPr>
        <w:t>T</w:t>
      </w:r>
      <w:r w:rsidR="00D60EBA" w:rsidRPr="00D60EBA">
        <w:rPr>
          <w:b/>
          <w:bCs/>
          <w:sz w:val="20"/>
          <w:lang w:eastAsia="zh-CN"/>
        </w:rPr>
        <w:t>here is no need to introduce other parameters for density or RO group position alignment</w:t>
      </w:r>
      <w:r w:rsidR="0038737F" w:rsidRPr="008A6717">
        <w:rPr>
          <w:b/>
          <w:bCs/>
          <w:sz w:val="20"/>
          <w:lang w:eastAsia="zh-CN"/>
        </w:rPr>
        <w:t>.</w:t>
      </w:r>
    </w:p>
    <w:bookmarkEnd w:id="33"/>
    <w:p w14:paraId="60ACCF09" w14:textId="77777777" w:rsidR="004D0BFB" w:rsidRPr="004D0BFB" w:rsidRDefault="004D0BFB" w:rsidP="00631C6C">
      <w:pPr>
        <w:rPr>
          <w:sz w:val="20"/>
          <w:szCs w:val="18"/>
        </w:rPr>
      </w:pPr>
    </w:p>
    <w:p w14:paraId="5D7044DC" w14:textId="77777777" w:rsidR="008D7206" w:rsidRDefault="008D7206" w:rsidP="008D7206">
      <w:pPr>
        <w:rPr>
          <w:lang w:val="en-US" w:eastAsia="zh-CN"/>
        </w:rPr>
      </w:pPr>
      <w:r>
        <w:rPr>
          <w:b/>
          <w:bCs/>
          <w:szCs w:val="21"/>
          <w:u w:val="single"/>
        </w:rPr>
        <w:t xml:space="preserve">Rules for drop PRACH </w:t>
      </w:r>
      <w:proofErr w:type="gramStart"/>
      <w:r>
        <w:rPr>
          <w:b/>
          <w:bCs/>
          <w:szCs w:val="21"/>
          <w:u w:val="single"/>
        </w:rPr>
        <w:t>transmissions</w:t>
      </w:r>
      <w:proofErr w:type="gramEnd"/>
    </w:p>
    <w:tbl>
      <w:tblPr>
        <w:tblStyle w:val="TableGrid"/>
        <w:tblW w:w="0" w:type="auto"/>
        <w:tblLook w:val="04A0" w:firstRow="1" w:lastRow="0" w:firstColumn="1" w:lastColumn="0" w:noHBand="0" w:noVBand="1"/>
      </w:tblPr>
      <w:tblGrid>
        <w:gridCol w:w="9629"/>
      </w:tblGrid>
      <w:tr w:rsidR="00074FC3" w14:paraId="69377523" w14:textId="77777777" w:rsidTr="00074FC3">
        <w:tc>
          <w:tcPr>
            <w:tcW w:w="9629" w:type="dxa"/>
          </w:tcPr>
          <w:p w14:paraId="418908CA" w14:textId="77777777" w:rsidR="00074FC3" w:rsidRDefault="00074FC3" w:rsidP="00074FC3">
            <w:pPr>
              <w:spacing w:after="0"/>
              <w:rPr>
                <w:rFonts w:eastAsia="DengXian"/>
                <w:szCs w:val="28"/>
                <w:highlight w:val="green"/>
                <w:lang w:eastAsia="zh-CN"/>
              </w:rPr>
            </w:pPr>
            <w:r>
              <w:rPr>
                <w:rFonts w:eastAsia="DengXian"/>
                <w:szCs w:val="28"/>
                <w:highlight w:val="green"/>
              </w:rPr>
              <w:t>Agreement</w:t>
            </w:r>
          </w:p>
          <w:p w14:paraId="41230FB0" w14:textId="77777777" w:rsidR="00074FC3" w:rsidRPr="00074FC3" w:rsidRDefault="00074FC3" w:rsidP="00074FC3">
            <w:pPr>
              <w:spacing w:after="0"/>
              <w:rPr>
                <w:rFonts w:eastAsia="Batang"/>
                <w:bCs/>
                <w:i/>
                <w:iCs/>
                <w:szCs w:val="22"/>
              </w:rPr>
            </w:pPr>
            <w:r w:rsidRPr="00074FC3">
              <w:rPr>
                <w:rFonts w:eastAsia="Batang"/>
                <w:i/>
                <w:iCs/>
              </w:rPr>
              <w:t xml:space="preserve">If one or more PRACH transmission(s) of the multiple PRACH transmissions in one PRACH attempt are dropped based on the rules causing to drop PRACH transmission(s) in existing spec., the dropped PRACH transmission(s) is </w:t>
            </w:r>
            <w:r w:rsidRPr="00074FC3">
              <w:rPr>
                <w:rFonts w:eastAsia="Batang"/>
                <w:bCs/>
                <w:i/>
                <w:iCs/>
              </w:rPr>
              <w:t>not postponed.</w:t>
            </w:r>
          </w:p>
          <w:p w14:paraId="791DB8C3" w14:textId="77777777" w:rsidR="00074FC3" w:rsidRPr="00074FC3" w:rsidRDefault="00074FC3" w:rsidP="00074FC3">
            <w:pPr>
              <w:numPr>
                <w:ilvl w:val="1"/>
                <w:numId w:val="34"/>
              </w:numPr>
              <w:autoSpaceDE w:val="0"/>
              <w:autoSpaceDN w:val="0"/>
              <w:adjustRightInd w:val="0"/>
              <w:snapToGrid w:val="0"/>
              <w:spacing w:after="120"/>
              <w:jc w:val="both"/>
              <w:rPr>
                <w:rFonts w:eastAsia="DengXian"/>
                <w:bCs/>
                <w:i/>
                <w:iCs/>
                <w:lang w:eastAsia="zh-CN"/>
              </w:rPr>
            </w:pPr>
            <w:r w:rsidRPr="00074FC3">
              <w:rPr>
                <w:rFonts w:eastAsia="DengXian"/>
                <w:i/>
                <w:iCs/>
              </w:rPr>
              <w:t>FFS: whether to introduce new rules causing to drop PRACH transmission.</w:t>
            </w:r>
          </w:p>
          <w:p w14:paraId="154A94B4" w14:textId="53C6939C" w:rsidR="00074FC3" w:rsidRPr="00074FC3" w:rsidRDefault="00074FC3" w:rsidP="00881E58">
            <w:pPr>
              <w:numPr>
                <w:ilvl w:val="1"/>
                <w:numId w:val="34"/>
              </w:numPr>
              <w:autoSpaceDE w:val="0"/>
              <w:autoSpaceDN w:val="0"/>
              <w:adjustRightInd w:val="0"/>
              <w:snapToGrid w:val="0"/>
              <w:spacing w:after="120"/>
              <w:jc w:val="both"/>
              <w:rPr>
                <w:rFonts w:eastAsia="DengXian"/>
                <w:bCs/>
              </w:rPr>
            </w:pPr>
            <w:r w:rsidRPr="00074FC3">
              <w:rPr>
                <w:rFonts w:eastAsia="DengXian"/>
                <w:i/>
                <w:iCs/>
              </w:rPr>
              <w:t>FFS: whether there is standard impact if the dropped PRACH transmission affect the remaining PRACH transmission within the same RO group.</w:t>
            </w:r>
          </w:p>
        </w:tc>
      </w:tr>
    </w:tbl>
    <w:p w14:paraId="56F1C127" w14:textId="3EE7D4D8" w:rsidR="008D7206" w:rsidRPr="008D7206" w:rsidRDefault="008D7206" w:rsidP="00881E58">
      <w:pPr>
        <w:jc w:val="both"/>
        <w:rPr>
          <w:sz w:val="20"/>
          <w:szCs w:val="18"/>
          <w:lang w:val="en-US"/>
        </w:rPr>
      </w:pPr>
      <w:r w:rsidRPr="008D7206">
        <w:rPr>
          <w:sz w:val="20"/>
          <w:szCs w:val="18"/>
          <w:lang w:val="en-US"/>
        </w:rPr>
        <w:t xml:space="preserve">In our view, the </w:t>
      </w:r>
      <w:r>
        <w:rPr>
          <w:sz w:val="20"/>
          <w:szCs w:val="18"/>
          <w:lang w:val="en-US"/>
        </w:rPr>
        <w:t xml:space="preserve">dropping </w:t>
      </w:r>
      <w:r w:rsidRPr="008D7206">
        <w:rPr>
          <w:sz w:val="20"/>
          <w:szCs w:val="18"/>
          <w:lang w:val="en-US"/>
        </w:rPr>
        <w:t xml:space="preserve">rules for single </w:t>
      </w:r>
      <w:bookmarkStart w:id="34" w:name="OLE_LINK92"/>
      <w:r w:rsidRPr="008D7206">
        <w:rPr>
          <w:sz w:val="20"/>
          <w:szCs w:val="18"/>
          <w:lang w:val="en-US"/>
        </w:rPr>
        <w:t xml:space="preserve">PRACH transmission </w:t>
      </w:r>
      <w:bookmarkEnd w:id="34"/>
      <w:r w:rsidRPr="008D7206">
        <w:rPr>
          <w:sz w:val="20"/>
          <w:szCs w:val="18"/>
          <w:lang w:val="en-US"/>
        </w:rPr>
        <w:t xml:space="preserve">in the existing spec could be re-used for Rel-18 multiple PRACH transmissions, without need to introduce new </w:t>
      </w:r>
      <w:bookmarkStart w:id="35" w:name="OLE_LINK95"/>
      <w:r w:rsidRPr="008D7206">
        <w:rPr>
          <w:sz w:val="20"/>
          <w:szCs w:val="18"/>
          <w:lang w:val="en-US"/>
        </w:rPr>
        <w:t>dropping rules</w:t>
      </w:r>
      <w:bookmarkEnd w:id="35"/>
      <w:r w:rsidRPr="008D7206">
        <w:rPr>
          <w:sz w:val="20"/>
          <w:szCs w:val="18"/>
          <w:lang w:val="en-US"/>
        </w:rPr>
        <w:t xml:space="preserve">. </w:t>
      </w:r>
    </w:p>
    <w:p w14:paraId="138BD17C" w14:textId="573A4164" w:rsidR="008D7206" w:rsidRPr="008D7206" w:rsidRDefault="00074FC3" w:rsidP="00881E58">
      <w:pPr>
        <w:jc w:val="both"/>
        <w:rPr>
          <w:sz w:val="20"/>
          <w:szCs w:val="18"/>
          <w:lang w:val="en-US"/>
        </w:rPr>
      </w:pPr>
      <w:r w:rsidRPr="00074FC3">
        <w:rPr>
          <w:sz w:val="20"/>
          <w:szCs w:val="18"/>
          <w:lang w:val="en-US"/>
        </w:rPr>
        <w:t xml:space="preserve">In our understanding, the impact due to dropping of PRACH transmission is the reduced transmission in one RO group, which might mitigate the gain obtained from combined detection on the </w:t>
      </w:r>
      <w:proofErr w:type="spellStart"/>
      <w:r w:rsidRPr="00074FC3">
        <w:rPr>
          <w:sz w:val="20"/>
          <w:szCs w:val="18"/>
          <w:lang w:val="en-US"/>
        </w:rPr>
        <w:t>gNB</w:t>
      </w:r>
      <w:proofErr w:type="spellEnd"/>
      <w:r w:rsidRPr="00074FC3">
        <w:rPr>
          <w:sz w:val="20"/>
          <w:szCs w:val="18"/>
          <w:lang w:val="en-US"/>
        </w:rPr>
        <w:t xml:space="preserve"> side. However, the PRACH coverage enhancement based on multiple PRACH transmissions is a best effort for those UEs under bad radio condition. Furthermore, the dropping of PRACH transmission is a corner case. Even if the access failed in the current RACH attempt, the UE could try another access attempt or increase the number of PRACH transmission in one RO group to contradict the impact of PRACH dropping</w:t>
      </w:r>
      <w:r w:rsidR="008D7206" w:rsidRPr="008D7206">
        <w:rPr>
          <w:sz w:val="20"/>
          <w:szCs w:val="18"/>
          <w:lang w:val="en-US"/>
        </w:rPr>
        <w:t>.</w:t>
      </w:r>
    </w:p>
    <w:p w14:paraId="2BD0B0A9" w14:textId="4DED1566" w:rsidR="008D7206" w:rsidRPr="008D7206" w:rsidRDefault="008D7206" w:rsidP="008A6717">
      <w:pPr>
        <w:overflowPunct w:val="0"/>
        <w:autoSpaceDE w:val="0"/>
        <w:autoSpaceDN w:val="0"/>
        <w:adjustRightInd w:val="0"/>
        <w:snapToGrid w:val="0"/>
        <w:ind w:left="990" w:hanging="990"/>
        <w:jc w:val="both"/>
        <w:textAlignment w:val="baseline"/>
        <w:rPr>
          <w:b/>
          <w:bCs/>
          <w:sz w:val="20"/>
          <w:lang w:eastAsia="zh-CN"/>
        </w:rPr>
      </w:pPr>
      <w:bookmarkStart w:id="36" w:name="OLE_LINK19"/>
      <w:r w:rsidRPr="008D7206">
        <w:rPr>
          <w:b/>
          <w:bCs/>
          <w:sz w:val="20"/>
          <w:lang w:eastAsia="zh-CN"/>
        </w:rPr>
        <w:t>Proposal</w:t>
      </w:r>
      <w:r>
        <w:rPr>
          <w:b/>
          <w:bCs/>
          <w:sz w:val="20"/>
          <w:lang w:eastAsia="zh-CN"/>
        </w:rPr>
        <w:t xml:space="preserve"> 4</w:t>
      </w:r>
      <w:r w:rsidRPr="008D7206">
        <w:rPr>
          <w:b/>
          <w:bCs/>
          <w:sz w:val="20"/>
          <w:lang w:eastAsia="zh-CN"/>
        </w:rPr>
        <w:t xml:space="preserve">:  No new </w:t>
      </w:r>
      <w:r w:rsidR="00074FC3">
        <w:rPr>
          <w:b/>
          <w:bCs/>
          <w:sz w:val="20"/>
          <w:lang w:eastAsia="zh-CN"/>
        </w:rPr>
        <w:t xml:space="preserve">PRACH </w:t>
      </w:r>
      <w:r w:rsidRPr="008D7206">
        <w:rPr>
          <w:b/>
          <w:bCs/>
          <w:sz w:val="20"/>
          <w:lang w:eastAsia="zh-CN"/>
        </w:rPr>
        <w:t>dropping rules are needed in Rel-18.</w:t>
      </w:r>
    </w:p>
    <w:bookmarkEnd w:id="36"/>
    <w:p w14:paraId="71D02A8B" w14:textId="77777777" w:rsidR="00874D00" w:rsidRPr="00874D00" w:rsidRDefault="00874D00" w:rsidP="00874D00">
      <w:pPr>
        <w:jc w:val="both"/>
        <w:rPr>
          <w:b/>
          <w:bCs/>
          <w:szCs w:val="22"/>
          <w:u w:val="single"/>
        </w:rPr>
      </w:pPr>
      <w:r w:rsidRPr="00874D00">
        <w:rPr>
          <w:b/>
          <w:bCs/>
          <w:szCs w:val="22"/>
          <w:u w:val="single"/>
        </w:rPr>
        <w:lastRenderedPageBreak/>
        <w:t>SSB-to-RO mapping</w:t>
      </w:r>
    </w:p>
    <w:p w14:paraId="2566CDB8" w14:textId="2F169D0A" w:rsidR="00874D00" w:rsidRPr="00874D00" w:rsidRDefault="00874D00" w:rsidP="00874D00">
      <w:pPr>
        <w:jc w:val="both"/>
        <w:rPr>
          <w:bCs/>
          <w:sz w:val="20"/>
        </w:rPr>
      </w:pPr>
      <w:r w:rsidRPr="00874D00">
        <w:rPr>
          <w:bCs/>
          <w:sz w:val="20"/>
        </w:rPr>
        <w:t xml:space="preserve">Considering the time available for Rel-18 solution is limited, and introduction of </w:t>
      </w:r>
      <w:bookmarkStart w:id="37" w:name="OLE_LINK99"/>
      <w:r w:rsidRPr="00874D00">
        <w:rPr>
          <w:bCs/>
          <w:sz w:val="20"/>
        </w:rPr>
        <w:t xml:space="preserve">new SSB-to-RO mapping </w:t>
      </w:r>
      <w:bookmarkEnd w:id="37"/>
      <w:r w:rsidRPr="00874D00">
        <w:rPr>
          <w:bCs/>
          <w:sz w:val="20"/>
        </w:rPr>
        <w:t xml:space="preserve">would affect the re-use of </w:t>
      </w:r>
      <w:r w:rsidRPr="00874D00">
        <w:rPr>
          <w:bCs/>
          <w:sz w:val="20"/>
          <w:lang w:val="en-US"/>
        </w:rPr>
        <w:t xml:space="preserve">Rel-17 Additional RO framework, </w:t>
      </w:r>
      <w:bookmarkStart w:id="38" w:name="OLE_LINK100"/>
      <w:r w:rsidRPr="00874D00">
        <w:rPr>
          <w:bCs/>
          <w:sz w:val="20"/>
          <w:lang w:val="en-US"/>
        </w:rPr>
        <w:t xml:space="preserve">it is preferred to deprioritize the discussion of </w:t>
      </w:r>
      <w:r w:rsidRPr="00874D00">
        <w:rPr>
          <w:bCs/>
          <w:sz w:val="20"/>
        </w:rPr>
        <w:t>new SSB-to-RO mapping scheme</w:t>
      </w:r>
      <w:bookmarkEnd w:id="38"/>
      <w:r w:rsidRPr="00874D00">
        <w:rPr>
          <w:bCs/>
          <w:sz w:val="20"/>
        </w:rPr>
        <w:t xml:space="preserve"> and go forward with the existing mapping scheme.</w:t>
      </w:r>
    </w:p>
    <w:p w14:paraId="583BC5B5" w14:textId="5B9E8559" w:rsidR="00874D00" w:rsidRPr="00874D00" w:rsidRDefault="00874D00" w:rsidP="008A6717">
      <w:pPr>
        <w:overflowPunct w:val="0"/>
        <w:autoSpaceDE w:val="0"/>
        <w:autoSpaceDN w:val="0"/>
        <w:adjustRightInd w:val="0"/>
        <w:snapToGrid w:val="0"/>
        <w:ind w:left="990" w:hanging="990"/>
        <w:jc w:val="both"/>
        <w:textAlignment w:val="baseline"/>
        <w:rPr>
          <w:b/>
          <w:bCs/>
          <w:sz w:val="20"/>
          <w:lang w:eastAsia="zh-CN"/>
        </w:rPr>
      </w:pPr>
      <w:bookmarkStart w:id="39" w:name="OLE_LINK20"/>
      <w:r w:rsidRPr="00874D00">
        <w:rPr>
          <w:b/>
          <w:bCs/>
          <w:sz w:val="20"/>
          <w:lang w:eastAsia="zh-CN"/>
        </w:rPr>
        <w:t>Proposal</w:t>
      </w:r>
      <w:r>
        <w:rPr>
          <w:b/>
          <w:bCs/>
          <w:sz w:val="20"/>
          <w:lang w:eastAsia="zh-CN"/>
        </w:rPr>
        <w:t xml:space="preserve"> 5</w:t>
      </w:r>
      <w:r w:rsidRPr="00874D00">
        <w:rPr>
          <w:b/>
          <w:bCs/>
          <w:sz w:val="20"/>
          <w:lang w:eastAsia="zh-CN"/>
        </w:rPr>
        <w:t xml:space="preserve">: </w:t>
      </w:r>
      <w:r w:rsidR="00696375">
        <w:rPr>
          <w:b/>
          <w:bCs/>
          <w:sz w:val="20"/>
          <w:lang w:eastAsia="zh-CN"/>
        </w:rPr>
        <w:t>I</w:t>
      </w:r>
      <w:r w:rsidRPr="00874D00">
        <w:rPr>
          <w:b/>
          <w:bCs/>
          <w:sz w:val="20"/>
          <w:lang w:eastAsia="zh-CN"/>
        </w:rPr>
        <w:t>t is preferred to deprioritize the discussion of new SSB-to-RO mapping scheme.</w:t>
      </w:r>
    </w:p>
    <w:bookmarkEnd w:id="39"/>
    <w:p w14:paraId="1EB7BAE1" w14:textId="77777777" w:rsidR="003B7991" w:rsidRPr="00C70600" w:rsidRDefault="003B7991" w:rsidP="00E30362">
      <w:pPr>
        <w:pStyle w:val="Style1"/>
        <w:spacing w:after="180"/>
        <w:jc w:val="both"/>
        <w:rPr>
          <w:iCs/>
          <w:sz w:val="20"/>
          <w:szCs w:val="16"/>
        </w:rPr>
      </w:pPr>
    </w:p>
    <w:p w14:paraId="5642F98E" w14:textId="3FDD5A97" w:rsidR="00F37441" w:rsidRPr="00B066E0" w:rsidRDefault="00E25AB8" w:rsidP="00E30362">
      <w:pPr>
        <w:pStyle w:val="Heading1"/>
        <w:spacing w:before="0"/>
        <w:rPr>
          <w:b/>
          <w:sz w:val="22"/>
          <w:szCs w:val="22"/>
          <w:lang w:val="en-US" w:eastAsia="zh-CN"/>
        </w:rPr>
      </w:pPr>
      <w:r w:rsidRPr="00B066E0">
        <w:rPr>
          <w:lang w:val="en-US"/>
        </w:rPr>
        <w:t>3</w:t>
      </w:r>
      <w:r w:rsidR="00DA0F18" w:rsidRPr="00B066E0">
        <w:rPr>
          <w:lang w:val="en-US"/>
        </w:rPr>
        <w:tab/>
        <w:t>Conclusions</w:t>
      </w:r>
    </w:p>
    <w:p w14:paraId="746184F7" w14:textId="7AC0FDE4" w:rsidR="00973F50" w:rsidRDefault="00166EC7" w:rsidP="005049DA">
      <w:pPr>
        <w:jc w:val="both"/>
        <w:rPr>
          <w:sz w:val="20"/>
          <w:lang w:val="en-US" w:eastAsia="zh-CN"/>
        </w:rPr>
      </w:pPr>
      <w:r w:rsidRPr="007D3B23">
        <w:rPr>
          <w:sz w:val="20"/>
          <w:lang w:val="en-US" w:eastAsia="zh-CN"/>
        </w:rPr>
        <w:t>In this contribution</w:t>
      </w:r>
      <w:r w:rsidR="00737CB7" w:rsidRPr="007D3B23">
        <w:rPr>
          <w:sz w:val="20"/>
          <w:lang w:val="en-US" w:eastAsia="zh-CN"/>
        </w:rPr>
        <w:t xml:space="preserve">, we </w:t>
      </w:r>
      <w:r w:rsidR="00E64E14" w:rsidRPr="007D3B23">
        <w:rPr>
          <w:sz w:val="20"/>
          <w:lang w:val="en-US" w:eastAsia="zh-CN"/>
        </w:rPr>
        <w:t xml:space="preserve">discussed </w:t>
      </w:r>
      <w:r w:rsidR="0091692D">
        <w:rPr>
          <w:sz w:val="20"/>
          <w:lang w:val="en-US" w:eastAsia="zh-CN"/>
        </w:rPr>
        <w:t>the</w:t>
      </w:r>
      <w:r w:rsidR="00587D3D" w:rsidRPr="007D3B23">
        <w:rPr>
          <w:sz w:val="20"/>
          <w:lang w:val="en-US" w:eastAsia="zh-CN"/>
        </w:rPr>
        <w:t xml:space="preserve"> open</w:t>
      </w:r>
      <w:r w:rsidR="009C0A9A" w:rsidRPr="007D3B23">
        <w:rPr>
          <w:sz w:val="20"/>
          <w:lang w:val="en-US" w:eastAsia="zh-CN"/>
        </w:rPr>
        <w:t xml:space="preserve"> issues</w:t>
      </w:r>
      <w:r w:rsidR="00587D3D" w:rsidRPr="007D3B23">
        <w:rPr>
          <w:sz w:val="20"/>
          <w:lang w:val="en-US" w:eastAsia="zh-CN"/>
        </w:rPr>
        <w:t xml:space="preserve"> in the last</w:t>
      </w:r>
      <w:r w:rsidR="0091692D">
        <w:rPr>
          <w:sz w:val="20"/>
          <w:lang w:val="en-US" w:eastAsia="zh-CN"/>
        </w:rPr>
        <w:t xml:space="preserve"> </w:t>
      </w:r>
      <w:r w:rsidR="00745882" w:rsidRPr="007D3B23">
        <w:rPr>
          <w:sz w:val="20"/>
          <w:lang w:val="en-US" w:eastAsia="zh-CN"/>
        </w:rPr>
        <w:t xml:space="preserve">RAN1 </w:t>
      </w:r>
      <w:r w:rsidR="00587D3D" w:rsidRPr="007D3B23">
        <w:rPr>
          <w:sz w:val="20"/>
          <w:lang w:val="en-US" w:eastAsia="zh-CN"/>
        </w:rPr>
        <w:t xml:space="preserve">meeting and </w:t>
      </w:r>
      <w:r w:rsidR="009C5148">
        <w:rPr>
          <w:sz w:val="20"/>
          <w:lang w:val="en-US" w:eastAsia="zh-CN"/>
        </w:rPr>
        <w:t xml:space="preserve">after </w:t>
      </w:r>
      <w:r w:rsidR="00587D3D" w:rsidRPr="007D3B23">
        <w:rPr>
          <w:sz w:val="20"/>
          <w:lang w:val="en-US" w:eastAsia="zh-CN"/>
        </w:rPr>
        <w:t>further evaluation t</w:t>
      </w:r>
      <w:r w:rsidR="003F7A55" w:rsidRPr="007D3B23">
        <w:rPr>
          <w:sz w:val="20"/>
          <w:lang w:val="en-US" w:eastAsia="zh-CN"/>
        </w:rPr>
        <w:t>he</w:t>
      </w:r>
      <w:r w:rsidR="009C5148">
        <w:rPr>
          <w:sz w:val="20"/>
          <w:lang w:val="en-US" w:eastAsia="zh-CN"/>
        </w:rPr>
        <w:t xml:space="preserve"> proposals are provided</w:t>
      </w:r>
      <w:r w:rsidR="00973F50">
        <w:rPr>
          <w:sz w:val="20"/>
          <w:lang w:val="en-US" w:eastAsia="zh-CN"/>
        </w:rPr>
        <w:t xml:space="preserve"> below,</w:t>
      </w:r>
    </w:p>
    <w:p w14:paraId="5EC440C0" w14:textId="369FD055" w:rsidR="00725399" w:rsidRDefault="00725399" w:rsidP="00725399">
      <w:pPr>
        <w:overflowPunct w:val="0"/>
        <w:autoSpaceDE w:val="0"/>
        <w:autoSpaceDN w:val="0"/>
        <w:adjustRightInd w:val="0"/>
        <w:snapToGrid w:val="0"/>
        <w:ind w:left="990" w:hanging="990"/>
        <w:jc w:val="both"/>
        <w:textAlignment w:val="baseline"/>
        <w:rPr>
          <w:b/>
          <w:bCs/>
          <w:iCs/>
          <w:sz w:val="20"/>
          <w:lang w:eastAsia="zh-CN"/>
        </w:rPr>
      </w:pPr>
      <w:r>
        <w:rPr>
          <w:b/>
          <w:bCs/>
          <w:sz w:val="20"/>
          <w:lang w:eastAsia="zh-CN"/>
        </w:rPr>
        <w:t xml:space="preserve">Proposal 1: For determination of number of SSB-to-RO association pattern periods K within the </w:t>
      </w:r>
      <w:proofErr w:type="gramStart"/>
      <w:r>
        <w:rPr>
          <w:b/>
          <w:bCs/>
          <w:sz w:val="20"/>
          <w:lang w:eastAsia="zh-CN"/>
        </w:rPr>
        <w:t>time period</w:t>
      </w:r>
      <w:proofErr w:type="gramEnd"/>
      <w:r>
        <w:rPr>
          <w:b/>
          <w:bCs/>
          <w:sz w:val="20"/>
          <w:lang w:eastAsia="zh-CN"/>
        </w:rPr>
        <w:t xml:space="preserve"> X, Option 2 is preferred, i.e., K is implicitly determined</w:t>
      </w:r>
      <w:r>
        <w:rPr>
          <w:b/>
          <w:bCs/>
          <w:iCs/>
          <w:sz w:val="20"/>
          <w:lang w:eastAsia="zh-CN"/>
        </w:rPr>
        <w:t>.</w:t>
      </w:r>
    </w:p>
    <w:p w14:paraId="49AF2490" w14:textId="77777777" w:rsidR="00725399" w:rsidRDefault="00725399" w:rsidP="00725399">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Proposal 2: The time start position and the frequency start position of the first valid RO for each RO group are implicitly determined.</w:t>
      </w:r>
    </w:p>
    <w:p w14:paraId="5F1A848C" w14:textId="77777777" w:rsidR="00725399" w:rsidRDefault="00725399" w:rsidP="00725399">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Proposal 3: There is no need to introduce other parameters for density or RO group position alignment.</w:t>
      </w:r>
    </w:p>
    <w:p w14:paraId="23AAB9DC" w14:textId="77777777" w:rsidR="00725399" w:rsidRDefault="00725399" w:rsidP="00725399">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Proposal 4:  No new PRACH dropping rules are needed in Rel-18.</w:t>
      </w:r>
    </w:p>
    <w:p w14:paraId="7565CE4F" w14:textId="77777777" w:rsidR="00725399" w:rsidRDefault="00725399" w:rsidP="00725399">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Proposal 5: It is preferred to deprioritize the discussion of new SSB-to-RO mapping scheme.</w:t>
      </w:r>
    </w:p>
    <w:p w14:paraId="0B631210" w14:textId="77777777" w:rsidR="00D60EBA" w:rsidRDefault="00D60EBA" w:rsidP="005049DA">
      <w:pPr>
        <w:jc w:val="both"/>
        <w:rPr>
          <w:sz w:val="20"/>
          <w:lang w:val="en-US" w:eastAsia="zh-CN"/>
        </w:rPr>
      </w:pPr>
    </w:p>
    <w:bookmarkEnd w:id="4"/>
    <w:bookmarkEnd w:id="5"/>
    <w:p w14:paraId="6B9637D8" w14:textId="48F43744" w:rsidR="00FA090E" w:rsidRDefault="00FA090E" w:rsidP="00E30362">
      <w:pPr>
        <w:pStyle w:val="Heading1"/>
        <w:spacing w:before="0"/>
        <w:rPr>
          <w:lang w:val="en-US"/>
        </w:rPr>
      </w:pPr>
      <w:r w:rsidRPr="00B066E0">
        <w:rPr>
          <w:lang w:val="en-US"/>
        </w:rPr>
        <w:t>4. References</w:t>
      </w:r>
    </w:p>
    <w:p w14:paraId="1028DCA6" w14:textId="38BBCBF2" w:rsidR="00C8602A" w:rsidRDefault="00C8602A" w:rsidP="0056550D">
      <w:pPr>
        <w:rPr>
          <w:noProof/>
          <w:sz w:val="20"/>
          <w:lang w:val="en-US"/>
        </w:rPr>
      </w:pPr>
      <w:r>
        <w:rPr>
          <w:sz w:val="20"/>
          <w:lang w:val="en-US"/>
        </w:rPr>
        <w:t>[</w:t>
      </w:r>
      <w:r w:rsidR="0032246D">
        <w:rPr>
          <w:sz w:val="20"/>
          <w:lang w:val="en-US"/>
        </w:rPr>
        <w:t>1</w:t>
      </w:r>
      <w:r>
        <w:rPr>
          <w:sz w:val="20"/>
          <w:lang w:val="en-US"/>
        </w:rPr>
        <w:t xml:space="preserve">] </w:t>
      </w:r>
      <w:r w:rsidR="003B7991">
        <w:rPr>
          <w:sz w:val="20"/>
          <w:lang w:val="en-US"/>
        </w:rPr>
        <w:t>R1-23</w:t>
      </w:r>
      <w:r w:rsidR="00D60EBA">
        <w:rPr>
          <w:sz w:val="20"/>
          <w:lang w:val="en-US"/>
        </w:rPr>
        <w:t>xxxx</w:t>
      </w:r>
      <w:r w:rsidR="003B7991">
        <w:rPr>
          <w:sz w:val="20"/>
          <w:lang w:val="en-US"/>
        </w:rPr>
        <w:t xml:space="preserve">, </w:t>
      </w:r>
      <w:r w:rsidR="003B54E7" w:rsidRPr="003B54E7">
        <w:rPr>
          <w:sz w:val="20"/>
          <w:lang w:val="en-US"/>
        </w:rPr>
        <w:t>Session notes for 9.12 (</w:t>
      </w:r>
      <w:bookmarkStart w:id="40" w:name="_Toc115582226"/>
      <w:r w:rsidR="003B54E7" w:rsidRPr="003B54E7">
        <w:rPr>
          <w:sz w:val="20"/>
          <w:lang w:val="en-US"/>
        </w:rPr>
        <w:t>Further NR coverage enhancements</w:t>
      </w:r>
      <w:bookmarkEnd w:id="40"/>
      <w:r w:rsidR="003B54E7" w:rsidRPr="003B54E7">
        <w:rPr>
          <w:sz w:val="20"/>
          <w:lang w:val="en-US"/>
        </w:rPr>
        <w:t>)</w:t>
      </w:r>
      <w:r w:rsidR="003B54E7">
        <w:rPr>
          <w:sz w:val="20"/>
          <w:lang w:val="en-US"/>
        </w:rPr>
        <w:t xml:space="preserve">, </w:t>
      </w:r>
      <w:r w:rsidR="003B54E7" w:rsidRPr="003B54E7">
        <w:rPr>
          <w:sz w:val="20"/>
          <w:lang w:val="en-US"/>
        </w:rPr>
        <w:t>Ad-hoc Chair (CMCC)</w:t>
      </w:r>
    </w:p>
    <w:p w14:paraId="2358F856" w14:textId="273BB9E2" w:rsidR="00E73C1F" w:rsidRDefault="00E73C1F" w:rsidP="0056550D">
      <w:pPr>
        <w:rPr>
          <w:noProof/>
          <w:sz w:val="20"/>
          <w:lang w:val="en-US"/>
        </w:rPr>
      </w:pPr>
    </w:p>
    <w:sectPr w:rsidR="00E73C1F" w:rsidSect="00112C48">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3BEE1" w14:textId="77777777" w:rsidR="00025783" w:rsidRDefault="00025783">
      <w:r>
        <w:separator/>
      </w:r>
    </w:p>
  </w:endnote>
  <w:endnote w:type="continuationSeparator" w:id="0">
    <w:p w14:paraId="4B8A5CF8" w14:textId="77777777" w:rsidR="00025783" w:rsidRDefault="00025783">
      <w:r>
        <w:continuationSeparator/>
      </w:r>
    </w:p>
  </w:endnote>
  <w:endnote w:type="continuationNotice" w:id="1">
    <w:p w14:paraId="00790B3A" w14:textId="77777777" w:rsidR="00025783" w:rsidRDefault="00025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72FCB" w14:textId="77777777" w:rsidR="00025783" w:rsidRDefault="00025783">
      <w:r>
        <w:separator/>
      </w:r>
    </w:p>
  </w:footnote>
  <w:footnote w:type="continuationSeparator" w:id="0">
    <w:p w14:paraId="3A455DEB" w14:textId="77777777" w:rsidR="00025783" w:rsidRDefault="00025783">
      <w:r>
        <w:continuationSeparator/>
      </w:r>
    </w:p>
  </w:footnote>
  <w:footnote w:type="continuationNotice" w:id="1">
    <w:p w14:paraId="7489B9CF" w14:textId="77777777" w:rsidR="00025783" w:rsidRDefault="00025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1D4B"/>
    <w:multiLevelType w:val="hybridMultilevel"/>
    <w:tmpl w:val="0DAE1ED8"/>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cs="Times New Roman"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C03EF4"/>
    <w:multiLevelType w:val="hybridMultilevel"/>
    <w:tmpl w:val="991E8BCE"/>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913C7"/>
    <w:multiLevelType w:val="hybridMultilevel"/>
    <w:tmpl w:val="DCCE4CA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D3D6B"/>
    <w:multiLevelType w:val="hybridMultilevel"/>
    <w:tmpl w:val="E7CC345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55A60"/>
    <w:multiLevelType w:val="hybridMultilevel"/>
    <w:tmpl w:val="BA8E5C3A"/>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D30F9"/>
    <w:multiLevelType w:val="multilevel"/>
    <w:tmpl w:val="D63EC72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609BD"/>
    <w:multiLevelType w:val="hybridMultilevel"/>
    <w:tmpl w:val="7674CA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9E6CF9"/>
    <w:multiLevelType w:val="hybridMultilevel"/>
    <w:tmpl w:val="A7E80738"/>
    <w:lvl w:ilvl="0" w:tplc="DD0495BA">
      <w:start w:val="1"/>
      <w:numFmt w:val="bullet"/>
      <w:lvlText w:val="‐"/>
      <w:lvlJc w:val="left"/>
      <w:pPr>
        <w:ind w:left="1572" w:hanging="360"/>
      </w:pPr>
      <w:rPr>
        <w:rFonts w:ascii="SimSun" w:eastAsia="SimSun" w:hAnsi="SimSun" w:hint="eastAsia"/>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4" w15:restartNumberingAfterBreak="0">
    <w:nsid w:val="40CE67F3"/>
    <w:multiLevelType w:val="multilevel"/>
    <w:tmpl w:val="03CCEF7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EC7556A"/>
    <w:multiLevelType w:val="hybridMultilevel"/>
    <w:tmpl w:val="354AB826"/>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F312E0A"/>
    <w:multiLevelType w:val="multilevel"/>
    <w:tmpl w:val="5548050A"/>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21"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61B06F5B"/>
    <w:multiLevelType w:val="hybridMultilevel"/>
    <w:tmpl w:val="983A8E72"/>
    <w:lvl w:ilvl="0" w:tplc="BB20481A">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2663170"/>
    <w:multiLevelType w:val="hybridMultilevel"/>
    <w:tmpl w:val="9630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25" w15:restartNumberingAfterBreak="0">
    <w:nsid w:val="67A0370B"/>
    <w:multiLevelType w:val="hybridMultilevel"/>
    <w:tmpl w:val="D442632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05056778">
    <w:abstractNumId w:val="20"/>
  </w:num>
  <w:num w:numId="2" w16cid:durableId="379716639">
    <w:abstractNumId w:val="8"/>
  </w:num>
  <w:num w:numId="3" w16cid:durableId="1599678098">
    <w:abstractNumId w:val="3"/>
  </w:num>
  <w:num w:numId="4" w16cid:durableId="1838644975">
    <w:abstractNumId w:val="16"/>
  </w:num>
  <w:num w:numId="5" w16cid:durableId="582641616">
    <w:abstractNumId w:val="21"/>
  </w:num>
  <w:num w:numId="6" w16cid:durableId="1855414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007485">
    <w:abstractNumId w:val="28"/>
  </w:num>
  <w:num w:numId="8" w16cid:durableId="543252108">
    <w:abstractNumId w:val="9"/>
  </w:num>
  <w:num w:numId="9" w16cid:durableId="81948459">
    <w:abstractNumId w:val="5"/>
  </w:num>
  <w:num w:numId="10" w16cid:durableId="860047439">
    <w:abstractNumId w:val="4"/>
  </w:num>
  <w:num w:numId="11" w16cid:durableId="560483248">
    <w:abstractNumId w:val="0"/>
  </w:num>
  <w:num w:numId="12" w16cid:durableId="7146870">
    <w:abstractNumId w:val="12"/>
  </w:num>
  <w:num w:numId="13" w16cid:durableId="760420047">
    <w:abstractNumId w:val="14"/>
  </w:num>
  <w:num w:numId="14" w16cid:durableId="957101269">
    <w:abstractNumId w:val="10"/>
  </w:num>
  <w:num w:numId="15" w16cid:durableId="114681739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415897">
    <w:abstractNumId w:val="22"/>
  </w:num>
  <w:num w:numId="17" w16cid:durableId="2128039179">
    <w:abstractNumId w:val="28"/>
  </w:num>
  <w:num w:numId="18" w16cid:durableId="1467967546">
    <w:abstractNumId w:val="11"/>
  </w:num>
  <w:num w:numId="19" w16cid:durableId="1176310441">
    <w:abstractNumId w:val="1"/>
  </w:num>
  <w:num w:numId="20" w16cid:durableId="640114332">
    <w:abstractNumId w:val="3"/>
  </w:num>
  <w:num w:numId="21" w16cid:durableId="675350832">
    <w:abstractNumId w:val="28"/>
  </w:num>
  <w:num w:numId="22" w16cid:durableId="911740157">
    <w:abstractNumId w:val="3"/>
  </w:num>
  <w:num w:numId="23" w16cid:durableId="1227766601">
    <w:abstractNumId w:val="28"/>
  </w:num>
  <w:num w:numId="24" w16cid:durableId="812405685">
    <w:abstractNumId w:val="15"/>
  </w:num>
  <w:num w:numId="25" w16cid:durableId="1324814228">
    <w:abstractNumId w:val="26"/>
  </w:num>
  <w:num w:numId="26" w16cid:durableId="1767076753">
    <w:abstractNumId w:val="27"/>
  </w:num>
  <w:num w:numId="27" w16cid:durableId="384260074">
    <w:abstractNumId w:val="23"/>
  </w:num>
  <w:num w:numId="28" w16cid:durableId="1099252212">
    <w:abstractNumId w:val="19"/>
  </w:num>
  <w:num w:numId="29" w16cid:durableId="1566141349">
    <w:abstractNumId w:val="25"/>
  </w:num>
  <w:num w:numId="30" w16cid:durableId="372077866">
    <w:abstractNumId w:val="6"/>
  </w:num>
  <w:num w:numId="31" w16cid:durableId="1882402336">
    <w:abstractNumId w:val="2"/>
  </w:num>
  <w:num w:numId="32" w16cid:durableId="235944397">
    <w:abstractNumId w:val="2"/>
  </w:num>
  <w:num w:numId="33" w16cid:durableId="1822965165">
    <w:abstractNumId w:val="24"/>
  </w:num>
  <w:num w:numId="34" w16cid:durableId="1366638242">
    <w:abstractNumId w:val="2"/>
  </w:num>
  <w:num w:numId="35" w16cid:durableId="341594361">
    <w:abstractNumId w:val="7"/>
  </w:num>
  <w:num w:numId="36" w16cid:durableId="445345974">
    <w:abstractNumId w:val="17"/>
  </w:num>
  <w:num w:numId="37" w16cid:durableId="1046491141">
    <w:abstractNumId w:val="7"/>
  </w:num>
  <w:num w:numId="38" w16cid:durableId="84918050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B65"/>
    <w:rsid w:val="00004C49"/>
    <w:rsid w:val="00005136"/>
    <w:rsid w:val="00005164"/>
    <w:rsid w:val="00005340"/>
    <w:rsid w:val="00005C7A"/>
    <w:rsid w:val="00006B6E"/>
    <w:rsid w:val="00006DE8"/>
    <w:rsid w:val="000075C8"/>
    <w:rsid w:val="00010805"/>
    <w:rsid w:val="00011A31"/>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639"/>
    <w:rsid w:val="00016CF4"/>
    <w:rsid w:val="00016DDD"/>
    <w:rsid w:val="0002047E"/>
    <w:rsid w:val="0002065C"/>
    <w:rsid w:val="00020D8E"/>
    <w:rsid w:val="0002106A"/>
    <w:rsid w:val="000214BC"/>
    <w:rsid w:val="00021601"/>
    <w:rsid w:val="00021730"/>
    <w:rsid w:val="00021ED0"/>
    <w:rsid w:val="000229BC"/>
    <w:rsid w:val="00022A0D"/>
    <w:rsid w:val="00022E4A"/>
    <w:rsid w:val="00023028"/>
    <w:rsid w:val="00023200"/>
    <w:rsid w:val="000234E7"/>
    <w:rsid w:val="000238EB"/>
    <w:rsid w:val="00023911"/>
    <w:rsid w:val="0002438D"/>
    <w:rsid w:val="00024533"/>
    <w:rsid w:val="00024860"/>
    <w:rsid w:val="00025783"/>
    <w:rsid w:val="00025F38"/>
    <w:rsid w:val="000269D0"/>
    <w:rsid w:val="00026BC5"/>
    <w:rsid w:val="00026BD7"/>
    <w:rsid w:val="00027794"/>
    <w:rsid w:val="000277F8"/>
    <w:rsid w:val="00027A0D"/>
    <w:rsid w:val="000305A8"/>
    <w:rsid w:val="000310F0"/>
    <w:rsid w:val="000318A7"/>
    <w:rsid w:val="00032316"/>
    <w:rsid w:val="00033E3D"/>
    <w:rsid w:val="00033F9C"/>
    <w:rsid w:val="00034226"/>
    <w:rsid w:val="00034754"/>
    <w:rsid w:val="00034869"/>
    <w:rsid w:val="000348E9"/>
    <w:rsid w:val="00037663"/>
    <w:rsid w:val="000376C4"/>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51D4"/>
    <w:rsid w:val="00065DAE"/>
    <w:rsid w:val="000664C4"/>
    <w:rsid w:val="00066555"/>
    <w:rsid w:val="00066831"/>
    <w:rsid w:val="00066F78"/>
    <w:rsid w:val="000677C8"/>
    <w:rsid w:val="00067F13"/>
    <w:rsid w:val="0007157C"/>
    <w:rsid w:val="000715FB"/>
    <w:rsid w:val="000720E4"/>
    <w:rsid w:val="00072186"/>
    <w:rsid w:val="000721B1"/>
    <w:rsid w:val="000725DB"/>
    <w:rsid w:val="000735F2"/>
    <w:rsid w:val="0007468B"/>
    <w:rsid w:val="00074FC3"/>
    <w:rsid w:val="0007521E"/>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0784"/>
    <w:rsid w:val="000916D5"/>
    <w:rsid w:val="0009185E"/>
    <w:rsid w:val="00092693"/>
    <w:rsid w:val="00093088"/>
    <w:rsid w:val="00093396"/>
    <w:rsid w:val="000938E7"/>
    <w:rsid w:val="0009392C"/>
    <w:rsid w:val="00093C13"/>
    <w:rsid w:val="00094214"/>
    <w:rsid w:val="00094BBB"/>
    <w:rsid w:val="00094D8F"/>
    <w:rsid w:val="00094E16"/>
    <w:rsid w:val="00095DCB"/>
    <w:rsid w:val="00096D36"/>
    <w:rsid w:val="000A1ED2"/>
    <w:rsid w:val="000A1FB3"/>
    <w:rsid w:val="000A2029"/>
    <w:rsid w:val="000A2830"/>
    <w:rsid w:val="000A29BD"/>
    <w:rsid w:val="000A4523"/>
    <w:rsid w:val="000A4EAB"/>
    <w:rsid w:val="000A538C"/>
    <w:rsid w:val="000A57A1"/>
    <w:rsid w:val="000A57E3"/>
    <w:rsid w:val="000A5D55"/>
    <w:rsid w:val="000A615D"/>
    <w:rsid w:val="000A6321"/>
    <w:rsid w:val="000A6394"/>
    <w:rsid w:val="000A6B3F"/>
    <w:rsid w:val="000A7129"/>
    <w:rsid w:val="000A7DED"/>
    <w:rsid w:val="000A7ED1"/>
    <w:rsid w:val="000B15FA"/>
    <w:rsid w:val="000B2EBD"/>
    <w:rsid w:val="000B46F3"/>
    <w:rsid w:val="000B496C"/>
    <w:rsid w:val="000B4AE2"/>
    <w:rsid w:val="000B4C46"/>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4B76"/>
    <w:rsid w:val="000C52E9"/>
    <w:rsid w:val="000C575F"/>
    <w:rsid w:val="000C5891"/>
    <w:rsid w:val="000C5F6E"/>
    <w:rsid w:val="000C6247"/>
    <w:rsid w:val="000C6598"/>
    <w:rsid w:val="000C71F7"/>
    <w:rsid w:val="000C74CE"/>
    <w:rsid w:val="000C770A"/>
    <w:rsid w:val="000C7B2D"/>
    <w:rsid w:val="000C7C1D"/>
    <w:rsid w:val="000D0066"/>
    <w:rsid w:val="000D0824"/>
    <w:rsid w:val="000D129D"/>
    <w:rsid w:val="000D132B"/>
    <w:rsid w:val="000D2022"/>
    <w:rsid w:val="000D2B47"/>
    <w:rsid w:val="000D2D6D"/>
    <w:rsid w:val="000D3240"/>
    <w:rsid w:val="000D32CB"/>
    <w:rsid w:val="000D34AB"/>
    <w:rsid w:val="000D36DF"/>
    <w:rsid w:val="000D370E"/>
    <w:rsid w:val="000D3C21"/>
    <w:rsid w:val="000D41D1"/>
    <w:rsid w:val="000D4A09"/>
    <w:rsid w:val="000D5243"/>
    <w:rsid w:val="000D5DE6"/>
    <w:rsid w:val="000D670F"/>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4ECA"/>
    <w:rsid w:val="000E5918"/>
    <w:rsid w:val="000E5AD8"/>
    <w:rsid w:val="000E5DC4"/>
    <w:rsid w:val="000E601E"/>
    <w:rsid w:val="000E6F22"/>
    <w:rsid w:val="000E7229"/>
    <w:rsid w:val="000E7E53"/>
    <w:rsid w:val="000F0548"/>
    <w:rsid w:val="000F08E8"/>
    <w:rsid w:val="000F1283"/>
    <w:rsid w:val="000F13D8"/>
    <w:rsid w:val="000F1774"/>
    <w:rsid w:val="000F1A8D"/>
    <w:rsid w:val="000F223E"/>
    <w:rsid w:val="000F24E3"/>
    <w:rsid w:val="000F2746"/>
    <w:rsid w:val="000F3A7F"/>
    <w:rsid w:val="000F3C40"/>
    <w:rsid w:val="000F4C92"/>
    <w:rsid w:val="000F4F32"/>
    <w:rsid w:val="000F5509"/>
    <w:rsid w:val="000F58F4"/>
    <w:rsid w:val="000F5D84"/>
    <w:rsid w:val="000F67B5"/>
    <w:rsid w:val="000F68D4"/>
    <w:rsid w:val="000F7850"/>
    <w:rsid w:val="00100297"/>
    <w:rsid w:val="0010072E"/>
    <w:rsid w:val="00101668"/>
    <w:rsid w:val="00101990"/>
    <w:rsid w:val="00101E70"/>
    <w:rsid w:val="0010295D"/>
    <w:rsid w:val="00102BDC"/>
    <w:rsid w:val="00104DB4"/>
    <w:rsid w:val="00105B71"/>
    <w:rsid w:val="0010636B"/>
    <w:rsid w:val="00106D34"/>
    <w:rsid w:val="0010717F"/>
    <w:rsid w:val="001071E1"/>
    <w:rsid w:val="00107662"/>
    <w:rsid w:val="001077E9"/>
    <w:rsid w:val="00110CB3"/>
    <w:rsid w:val="00112C48"/>
    <w:rsid w:val="00112C9C"/>
    <w:rsid w:val="00113940"/>
    <w:rsid w:val="001139D2"/>
    <w:rsid w:val="001141D1"/>
    <w:rsid w:val="0011519F"/>
    <w:rsid w:val="00115534"/>
    <w:rsid w:val="00115D56"/>
    <w:rsid w:val="00116546"/>
    <w:rsid w:val="00116BAD"/>
    <w:rsid w:val="0011726B"/>
    <w:rsid w:val="00117A0D"/>
    <w:rsid w:val="00117ABB"/>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B2C"/>
    <w:rsid w:val="00131556"/>
    <w:rsid w:val="00131C31"/>
    <w:rsid w:val="00132745"/>
    <w:rsid w:val="001337D6"/>
    <w:rsid w:val="00133E39"/>
    <w:rsid w:val="0013456F"/>
    <w:rsid w:val="001345B5"/>
    <w:rsid w:val="00134A53"/>
    <w:rsid w:val="00135815"/>
    <w:rsid w:val="00136A5C"/>
    <w:rsid w:val="00137560"/>
    <w:rsid w:val="001406B1"/>
    <w:rsid w:val="001415A6"/>
    <w:rsid w:val="00141648"/>
    <w:rsid w:val="00141C25"/>
    <w:rsid w:val="001426A8"/>
    <w:rsid w:val="0014283F"/>
    <w:rsid w:val="00142B7F"/>
    <w:rsid w:val="00143251"/>
    <w:rsid w:val="001438CC"/>
    <w:rsid w:val="00143AB5"/>
    <w:rsid w:val="001445C8"/>
    <w:rsid w:val="00145D43"/>
    <w:rsid w:val="00145D72"/>
    <w:rsid w:val="001467DA"/>
    <w:rsid w:val="00147524"/>
    <w:rsid w:val="00147DDF"/>
    <w:rsid w:val="00150061"/>
    <w:rsid w:val="001510F0"/>
    <w:rsid w:val="0015184F"/>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4AE0"/>
    <w:rsid w:val="00165CDB"/>
    <w:rsid w:val="001660A7"/>
    <w:rsid w:val="00166174"/>
    <w:rsid w:val="001664C2"/>
    <w:rsid w:val="00166EC7"/>
    <w:rsid w:val="00167287"/>
    <w:rsid w:val="001678AF"/>
    <w:rsid w:val="00167D54"/>
    <w:rsid w:val="00167FE6"/>
    <w:rsid w:val="001700DD"/>
    <w:rsid w:val="00171835"/>
    <w:rsid w:val="00171B4B"/>
    <w:rsid w:val="001720E4"/>
    <w:rsid w:val="00172509"/>
    <w:rsid w:val="0017462D"/>
    <w:rsid w:val="001752FB"/>
    <w:rsid w:val="00175B7D"/>
    <w:rsid w:val="00176C61"/>
    <w:rsid w:val="00176EAF"/>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5AA6"/>
    <w:rsid w:val="0018646F"/>
    <w:rsid w:val="0018708F"/>
    <w:rsid w:val="0018734A"/>
    <w:rsid w:val="00187C87"/>
    <w:rsid w:val="00187CF2"/>
    <w:rsid w:val="00187D36"/>
    <w:rsid w:val="00190444"/>
    <w:rsid w:val="001904B2"/>
    <w:rsid w:val="00190C39"/>
    <w:rsid w:val="00191661"/>
    <w:rsid w:val="00192482"/>
    <w:rsid w:val="00192C46"/>
    <w:rsid w:val="00193C3B"/>
    <w:rsid w:val="00194136"/>
    <w:rsid w:val="0019476E"/>
    <w:rsid w:val="00194BAA"/>
    <w:rsid w:val="001957A5"/>
    <w:rsid w:val="0019595A"/>
    <w:rsid w:val="00195A0D"/>
    <w:rsid w:val="00195AAF"/>
    <w:rsid w:val="00195BDD"/>
    <w:rsid w:val="00195C3A"/>
    <w:rsid w:val="00196010"/>
    <w:rsid w:val="00196246"/>
    <w:rsid w:val="00197D87"/>
    <w:rsid w:val="001A04F7"/>
    <w:rsid w:val="001A08B3"/>
    <w:rsid w:val="001A0929"/>
    <w:rsid w:val="001A0E9D"/>
    <w:rsid w:val="001A0F10"/>
    <w:rsid w:val="001A1E93"/>
    <w:rsid w:val="001A2BB0"/>
    <w:rsid w:val="001A2C7E"/>
    <w:rsid w:val="001A2E06"/>
    <w:rsid w:val="001A2EC9"/>
    <w:rsid w:val="001A2FB0"/>
    <w:rsid w:val="001A3A83"/>
    <w:rsid w:val="001A58C4"/>
    <w:rsid w:val="001A6788"/>
    <w:rsid w:val="001A7B60"/>
    <w:rsid w:val="001B14A9"/>
    <w:rsid w:val="001B1CD3"/>
    <w:rsid w:val="001B2868"/>
    <w:rsid w:val="001B36D3"/>
    <w:rsid w:val="001B37A3"/>
    <w:rsid w:val="001B3A78"/>
    <w:rsid w:val="001B41A2"/>
    <w:rsid w:val="001B52F0"/>
    <w:rsid w:val="001B55B0"/>
    <w:rsid w:val="001B5FFB"/>
    <w:rsid w:val="001B6A8C"/>
    <w:rsid w:val="001B6FC8"/>
    <w:rsid w:val="001B7088"/>
    <w:rsid w:val="001B723A"/>
    <w:rsid w:val="001B7A65"/>
    <w:rsid w:val="001B7BAD"/>
    <w:rsid w:val="001C0281"/>
    <w:rsid w:val="001C0D07"/>
    <w:rsid w:val="001C112D"/>
    <w:rsid w:val="001C141E"/>
    <w:rsid w:val="001C1867"/>
    <w:rsid w:val="001C19DC"/>
    <w:rsid w:val="001C2F2B"/>
    <w:rsid w:val="001C3462"/>
    <w:rsid w:val="001C3D7A"/>
    <w:rsid w:val="001C4E28"/>
    <w:rsid w:val="001C5470"/>
    <w:rsid w:val="001C5E8C"/>
    <w:rsid w:val="001C62C2"/>
    <w:rsid w:val="001C62C7"/>
    <w:rsid w:val="001C6764"/>
    <w:rsid w:val="001C797D"/>
    <w:rsid w:val="001D09B1"/>
    <w:rsid w:val="001D143E"/>
    <w:rsid w:val="001D276B"/>
    <w:rsid w:val="001D297E"/>
    <w:rsid w:val="001D2EED"/>
    <w:rsid w:val="001D3193"/>
    <w:rsid w:val="001D4E40"/>
    <w:rsid w:val="001D5053"/>
    <w:rsid w:val="001D569A"/>
    <w:rsid w:val="001D6ECC"/>
    <w:rsid w:val="001D7C2F"/>
    <w:rsid w:val="001E01FC"/>
    <w:rsid w:val="001E1563"/>
    <w:rsid w:val="001E1746"/>
    <w:rsid w:val="001E21AD"/>
    <w:rsid w:val="001E2235"/>
    <w:rsid w:val="001E22F8"/>
    <w:rsid w:val="001E24F6"/>
    <w:rsid w:val="001E29D4"/>
    <w:rsid w:val="001E3093"/>
    <w:rsid w:val="001E3CF9"/>
    <w:rsid w:val="001E41F3"/>
    <w:rsid w:val="001E4866"/>
    <w:rsid w:val="001E5390"/>
    <w:rsid w:val="001E602E"/>
    <w:rsid w:val="001E64CA"/>
    <w:rsid w:val="001E6695"/>
    <w:rsid w:val="001E7183"/>
    <w:rsid w:val="001E720C"/>
    <w:rsid w:val="001E7E88"/>
    <w:rsid w:val="001F0283"/>
    <w:rsid w:val="001F090E"/>
    <w:rsid w:val="001F1E44"/>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4372"/>
    <w:rsid w:val="00206442"/>
    <w:rsid w:val="0020694C"/>
    <w:rsid w:val="00206A53"/>
    <w:rsid w:val="00206E0C"/>
    <w:rsid w:val="00210129"/>
    <w:rsid w:val="00210221"/>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6837"/>
    <w:rsid w:val="00217688"/>
    <w:rsid w:val="002179C2"/>
    <w:rsid w:val="002211E6"/>
    <w:rsid w:val="00221E5B"/>
    <w:rsid w:val="002231A4"/>
    <w:rsid w:val="002241F7"/>
    <w:rsid w:val="00225263"/>
    <w:rsid w:val="00225BA4"/>
    <w:rsid w:val="00225D55"/>
    <w:rsid w:val="002267CF"/>
    <w:rsid w:val="0022694E"/>
    <w:rsid w:val="002270D7"/>
    <w:rsid w:val="00227313"/>
    <w:rsid w:val="002275DC"/>
    <w:rsid w:val="002277BA"/>
    <w:rsid w:val="002301BA"/>
    <w:rsid w:val="00230B1C"/>
    <w:rsid w:val="002311F0"/>
    <w:rsid w:val="002316F7"/>
    <w:rsid w:val="00231CBE"/>
    <w:rsid w:val="00231D9E"/>
    <w:rsid w:val="00232222"/>
    <w:rsid w:val="00232EA5"/>
    <w:rsid w:val="0023345D"/>
    <w:rsid w:val="00233BA8"/>
    <w:rsid w:val="00233F56"/>
    <w:rsid w:val="00234D07"/>
    <w:rsid w:val="0023631E"/>
    <w:rsid w:val="00241293"/>
    <w:rsid w:val="002421E4"/>
    <w:rsid w:val="0024260B"/>
    <w:rsid w:val="00242694"/>
    <w:rsid w:val="00242F8F"/>
    <w:rsid w:val="0024306E"/>
    <w:rsid w:val="002437F4"/>
    <w:rsid w:val="0024406E"/>
    <w:rsid w:val="00244D9A"/>
    <w:rsid w:val="0024697F"/>
    <w:rsid w:val="00246A03"/>
    <w:rsid w:val="00246E30"/>
    <w:rsid w:val="0024713B"/>
    <w:rsid w:val="00247579"/>
    <w:rsid w:val="00247944"/>
    <w:rsid w:val="00250787"/>
    <w:rsid w:val="00250B73"/>
    <w:rsid w:val="00251FF2"/>
    <w:rsid w:val="002528C1"/>
    <w:rsid w:val="00252A2F"/>
    <w:rsid w:val="00252ADD"/>
    <w:rsid w:val="002534CB"/>
    <w:rsid w:val="00253D55"/>
    <w:rsid w:val="00254354"/>
    <w:rsid w:val="002548E0"/>
    <w:rsid w:val="00255954"/>
    <w:rsid w:val="002559B7"/>
    <w:rsid w:val="00256783"/>
    <w:rsid w:val="00256792"/>
    <w:rsid w:val="00256EC4"/>
    <w:rsid w:val="00257149"/>
    <w:rsid w:val="002575E2"/>
    <w:rsid w:val="00257C49"/>
    <w:rsid w:val="0026004D"/>
    <w:rsid w:val="00260380"/>
    <w:rsid w:val="002603FA"/>
    <w:rsid w:val="002609DE"/>
    <w:rsid w:val="00260CC9"/>
    <w:rsid w:val="002614CF"/>
    <w:rsid w:val="00262BAA"/>
    <w:rsid w:val="00262D72"/>
    <w:rsid w:val="0026358B"/>
    <w:rsid w:val="00263641"/>
    <w:rsid w:val="00263F86"/>
    <w:rsid w:val="002640DD"/>
    <w:rsid w:val="00264195"/>
    <w:rsid w:val="0026486A"/>
    <w:rsid w:val="002649B4"/>
    <w:rsid w:val="00264BCA"/>
    <w:rsid w:val="00264D83"/>
    <w:rsid w:val="00265168"/>
    <w:rsid w:val="002658F6"/>
    <w:rsid w:val="00266C36"/>
    <w:rsid w:val="002678AE"/>
    <w:rsid w:val="0027054C"/>
    <w:rsid w:val="00270815"/>
    <w:rsid w:val="00270C99"/>
    <w:rsid w:val="00271219"/>
    <w:rsid w:val="00271478"/>
    <w:rsid w:val="00271C13"/>
    <w:rsid w:val="00271F44"/>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104B"/>
    <w:rsid w:val="00293096"/>
    <w:rsid w:val="002935F0"/>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0151"/>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011D"/>
    <w:rsid w:val="002B0FB1"/>
    <w:rsid w:val="002B102D"/>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B78B2"/>
    <w:rsid w:val="002C0D8C"/>
    <w:rsid w:val="002C2491"/>
    <w:rsid w:val="002C2C12"/>
    <w:rsid w:val="002C2CA6"/>
    <w:rsid w:val="002C4176"/>
    <w:rsid w:val="002C5E29"/>
    <w:rsid w:val="002C7E58"/>
    <w:rsid w:val="002D0020"/>
    <w:rsid w:val="002D1404"/>
    <w:rsid w:val="002D16E6"/>
    <w:rsid w:val="002D187B"/>
    <w:rsid w:val="002D2557"/>
    <w:rsid w:val="002D26A0"/>
    <w:rsid w:val="002D273E"/>
    <w:rsid w:val="002D391F"/>
    <w:rsid w:val="002D45F9"/>
    <w:rsid w:val="002D4B0B"/>
    <w:rsid w:val="002D6750"/>
    <w:rsid w:val="002D6B83"/>
    <w:rsid w:val="002D6CC9"/>
    <w:rsid w:val="002D7A58"/>
    <w:rsid w:val="002D7A94"/>
    <w:rsid w:val="002E09FE"/>
    <w:rsid w:val="002E0DA2"/>
    <w:rsid w:val="002E23CF"/>
    <w:rsid w:val="002E258F"/>
    <w:rsid w:val="002E27E0"/>
    <w:rsid w:val="002E391E"/>
    <w:rsid w:val="002E3BA7"/>
    <w:rsid w:val="002E3F4A"/>
    <w:rsid w:val="002E4AA2"/>
    <w:rsid w:val="002E5270"/>
    <w:rsid w:val="002E5F3F"/>
    <w:rsid w:val="002E66C6"/>
    <w:rsid w:val="002E7316"/>
    <w:rsid w:val="002E7786"/>
    <w:rsid w:val="002E7E24"/>
    <w:rsid w:val="002F0571"/>
    <w:rsid w:val="002F0B41"/>
    <w:rsid w:val="002F1553"/>
    <w:rsid w:val="002F30F4"/>
    <w:rsid w:val="002F3316"/>
    <w:rsid w:val="002F397F"/>
    <w:rsid w:val="002F427B"/>
    <w:rsid w:val="002F51D9"/>
    <w:rsid w:val="002F6217"/>
    <w:rsid w:val="002F67E2"/>
    <w:rsid w:val="002F7C4C"/>
    <w:rsid w:val="00300149"/>
    <w:rsid w:val="00301099"/>
    <w:rsid w:val="0030348B"/>
    <w:rsid w:val="003038A2"/>
    <w:rsid w:val="00305409"/>
    <w:rsid w:val="00305994"/>
    <w:rsid w:val="0030678A"/>
    <w:rsid w:val="003069EE"/>
    <w:rsid w:val="00306DCF"/>
    <w:rsid w:val="00306FA7"/>
    <w:rsid w:val="0030717B"/>
    <w:rsid w:val="0030797A"/>
    <w:rsid w:val="00307D21"/>
    <w:rsid w:val="00307E42"/>
    <w:rsid w:val="00310A5D"/>
    <w:rsid w:val="00310A7B"/>
    <w:rsid w:val="00312C2D"/>
    <w:rsid w:val="0031323D"/>
    <w:rsid w:val="003133FA"/>
    <w:rsid w:val="003134AF"/>
    <w:rsid w:val="00313740"/>
    <w:rsid w:val="003145DE"/>
    <w:rsid w:val="003152E9"/>
    <w:rsid w:val="00315375"/>
    <w:rsid w:val="00315649"/>
    <w:rsid w:val="0031594F"/>
    <w:rsid w:val="00315F92"/>
    <w:rsid w:val="00317323"/>
    <w:rsid w:val="0031782A"/>
    <w:rsid w:val="003200BB"/>
    <w:rsid w:val="00320DF1"/>
    <w:rsid w:val="00321833"/>
    <w:rsid w:val="0032246D"/>
    <w:rsid w:val="0032265F"/>
    <w:rsid w:val="0032299D"/>
    <w:rsid w:val="00322A8A"/>
    <w:rsid w:val="00323039"/>
    <w:rsid w:val="003233AF"/>
    <w:rsid w:val="0032383D"/>
    <w:rsid w:val="003238A0"/>
    <w:rsid w:val="00323AC1"/>
    <w:rsid w:val="00323E64"/>
    <w:rsid w:val="0032474C"/>
    <w:rsid w:val="00324807"/>
    <w:rsid w:val="003250CB"/>
    <w:rsid w:val="00325672"/>
    <w:rsid w:val="003269EC"/>
    <w:rsid w:val="00326AED"/>
    <w:rsid w:val="00327D50"/>
    <w:rsid w:val="00330A56"/>
    <w:rsid w:val="00330A9A"/>
    <w:rsid w:val="00330DE1"/>
    <w:rsid w:val="003314B8"/>
    <w:rsid w:val="00331D4B"/>
    <w:rsid w:val="003328D4"/>
    <w:rsid w:val="0033296D"/>
    <w:rsid w:val="00334229"/>
    <w:rsid w:val="00334BC3"/>
    <w:rsid w:val="00335D2C"/>
    <w:rsid w:val="00337A68"/>
    <w:rsid w:val="00337EA7"/>
    <w:rsid w:val="00340AE8"/>
    <w:rsid w:val="0034113E"/>
    <w:rsid w:val="0034231F"/>
    <w:rsid w:val="00343BD2"/>
    <w:rsid w:val="003448D9"/>
    <w:rsid w:val="00344B3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E27"/>
    <w:rsid w:val="00356FB5"/>
    <w:rsid w:val="003571FF"/>
    <w:rsid w:val="0035729B"/>
    <w:rsid w:val="00357481"/>
    <w:rsid w:val="003577BC"/>
    <w:rsid w:val="00357A27"/>
    <w:rsid w:val="00357BC5"/>
    <w:rsid w:val="003609EF"/>
    <w:rsid w:val="00360DC3"/>
    <w:rsid w:val="003620D2"/>
    <w:rsid w:val="0036231A"/>
    <w:rsid w:val="00362492"/>
    <w:rsid w:val="0036332C"/>
    <w:rsid w:val="00363388"/>
    <w:rsid w:val="0036367D"/>
    <w:rsid w:val="00363DB2"/>
    <w:rsid w:val="00363FF7"/>
    <w:rsid w:val="003641BE"/>
    <w:rsid w:val="003654FC"/>
    <w:rsid w:val="00366358"/>
    <w:rsid w:val="00367F8F"/>
    <w:rsid w:val="0037175B"/>
    <w:rsid w:val="00371C7C"/>
    <w:rsid w:val="00371F6F"/>
    <w:rsid w:val="00372757"/>
    <w:rsid w:val="00372C12"/>
    <w:rsid w:val="003738CE"/>
    <w:rsid w:val="00375822"/>
    <w:rsid w:val="0037701F"/>
    <w:rsid w:val="0037793D"/>
    <w:rsid w:val="00377F2E"/>
    <w:rsid w:val="003800E7"/>
    <w:rsid w:val="00380765"/>
    <w:rsid w:val="003823DA"/>
    <w:rsid w:val="00382504"/>
    <w:rsid w:val="00382B41"/>
    <w:rsid w:val="00383E67"/>
    <w:rsid w:val="00385A04"/>
    <w:rsid w:val="003860F8"/>
    <w:rsid w:val="00386846"/>
    <w:rsid w:val="0038737F"/>
    <w:rsid w:val="0038769D"/>
    <w:rsid w:val="00387981"/>
    <w:rsid w:val="00387AF2"/>
    <w:rsid w:val="00387DFA"/>
    <w:rsid w:val="00390228"/>
    <w:rsid w:val="00390D8D"/>
    <w:rsid w:val="003915D5"/>
    <w:rsid w:val="003915D8"/>
    <w:rsid w:val="00391D99"/>
    <w:rsid w:val="00392DE9"/>
    <w:rsid w:val="0039374C"/>
    <w:rsid w:val="003938B6"/>
    <w:rsid w:val="00394409"/>
    <w:rsid w:val="003955CD"/>
    <w:rsid w:val="003957E5"/>
    <w:rsid w:val="00395EA2"/>
    <w:rsid w:val="00396BC3"/>
    <w:rsid w:val="00397632"/>
    <w:rsid w:val="003979D2"/>
    <w:rsid w:val="003A06FF"/>
    <w:rsid w:val="003A0794"/>
    <w:rsid w:val="003A08F9"/>
    <w:rsid w:val="003A09D2"/>
    <w:rsid w:val="003A0D36"/>
    <w:rsid w:val="003A0EAF"/>
    <w:rsid w:val="003A154A"/>
    <w:rsid w:val="003A1619"/>
    <w:rsid w:val="003A38F2"/>
    <w:rsid w:val="003A3A64"/>
    <w:rsid w:val="003A3F9D"/>
    <w:rsid w:val="003A6109"/>
    <w:rsid w:val="003A63BB"/>
    <w:rsid w:val="003A64CE"/>
    <w:rsid w:val="003A67C0"/>
    <w:rsid w:val="003A692C"/>
    <w:rsid w:val="003A7B15"/>
    <w:rsid w:val="003A7BCE"/>
    <w:rsid w:val="003B10EE"/>
    <w:rsid w:val="003B27B9"/>
    <w:rsid w:val="003B328B"/>
    <w:rsid w:val="003B3C8E"/>
    <w:rsid w:val="003B3F82"/>
    <w:rsid w:val="003B49B3"/>
    <w:rsid w:val="003B50ED"/>
    <w:rsid w:val="003B536C"/>
    <w:rsid w:val="003B5441"/>
    <w:rsid w:val="003B54E7"/>
    <w:rsid w:val="003B552F"/>
    <w:rsid w:val="003B58B0"/>
    <w:rsid w:val="003B68EC"/>
    <w:rsid w:val="003B6910"/>
    <w:rsid w:val="003B693F"/>
    <w:rsid w:val="003B7511"/>
    <w:rsid w:val="003B7991"/>
    <w:rsid w:val="003B7BDA"/>
    <w:rsid w:val="003C0576"/>
    <w:rsid w:val="003C07E2"/>
    <w:rsid w:val="003C0CC2"/>
    <w:rsid w:val="003C143C"/>
    <w:rsid w:val="003C147B"/>
    <w:rsid w:val="003C1DB0"/>
    <w:rsid w:val="003C1E96"/>
    <w:rsid w:val="003C2AA8"/>
    <w:rsid w:val="003C2B86"/>
    <w:rsid w:val="003C3020"/>
    <w:rsid w:val="003C30BE"/>
    <w:rsid w:val="003C3147"/>
    <w:rsid w:val="003C3183"/>
    <w:rsid w:val="003C31F4"/>
    <w:rsid w:val="003C43F4"/>
    <w:rsid w:val="003C5FDD"/>
    <w:rsid w:val="003C6168"/>
    <w:rsid w:val="003C6737"/>
    <w:rsid w:val="003C69B7"/>
    <w:rsid w:val="003C7ABA"/>
    <w:rsid w:val="003C7FF9"/>
    <w:rsid w:val="003D0629"/>
    <w:rsid w:val="003D07B1"/>
    <w:rsid w:val="003D1909"/>
    <w:rsid w:val="003D201B"/>
    <w:rsid w:val="003D324C"/>
    <w:rsid w:val="003D3451"/>
    <w:rsid w:val="003D350A"/>
    <w:rsid w:val="003D3FB0"/>
    <w:rsid w:val="003D561C"/>
    <w:rsid w:val="003D5ADC"/>
    <w:rsid w:val="003D7B2C"/>
    <w:rsid w:val="003D7C96"/>
    <w:rsid w:val="003D7D7E"/>
    <w:rsid w:val="003E013A"/>
    <w:rsid w:val="003E0159"/>
    <w:rsid w:val="003E0C86"/>
    <w:rsid w:val="003E0CAE"/>
    <w:rsid w:val="003E0F84"/>
    <w:rsid w:val="003E1032"/>
    <w:rsid w:val="003E154F"/>
    <w:rsid w:val="003E1A36"/>
    <w:rsid w:val="003E279F"/>
    <w:rsid w:val="003E2A79"/>
    <w:rsid w:val="003E2C42"/>
    <w:rsid w:val="003E2DA3"/>
    <w:rsid w:val="003E2EBE"/>
    <w:rsid w:val="003E2F66"/>
    <w:rsid w:val="003E31AC"/>
    <w:rsid w:val="003E3E2E"/>
    <w:rsid w:val="003E78B4"/>
    <w:rsid w:val="003E7CAB"/>
    <w:rsid w:val="003F0276"/>
    <w:rsid w:val="003F0AD3"/>
    <w:rsid w:val="003F0BA6"/>
    <w:rsid w:val="003F2466"/>
    <w:rsid w:val="003F2933"/>
    <w:rsid w:val="003F305C"/>
    <w:rsid w:val="003F3832"/>
    <w:rsid w:val="003F3D18"/>
    <w:rsid w:val="003F3FE8"/>
    <w:rsid w:val="003F40E1"/>
    <w:rsid w:val="003F4BB6"/>
    <w:rsid w:val="003F4F16"/>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43D5"/>
    <w:rsid w:val="00404F02"/>
    <w:rsid w:val="004053D6"/>
    <w:rsid w:val="00405483"/>
    <w:rsid w:val="0040682D"/>
    <w:rsid w:val="00406B0A"/>
    <w:rsid w:val="00406C09"/>
    <w:rsid w:val="00406D55"/>
    <w:rsid w:val="00410015"/>
    <w:rsid w:val="00410371"/>
    <w:rsid w:val="00411415"/>
    <w:rsid w:val="00411EB1"/>
    <w:rsid w:val="00412240"/>
    <w:rsid w:val="00412ACB"/>
    <w:rsid w:val="00412D6F"/>
    <w:rsid w:val="00412F2E"/>
    <w:rsid w:val="0041408B"/>
    <w:rsid w:val="00414583"/>
    <w:rsid w:val="004150FC"/>
    <w:rsid w:val="00415C3C"/>
    <w:rsid w:val="00415F88"/>
    <w:rsid w:val="0041698B"/>
    <w:rsid w:val="00416EA1"/>
    <w:rsid w:val="00417EB7"/>
    <w:rsid w:val="00417FE7"/>
    <w:rsid w:val="00420159"/>
    <w:rsid w:val="00420533"/>
    <w:rsid w:val="0042053C"/>
    <w:rsid w:val="00422395"/>
    <w:rsid w:val="004227A8"/>
    <w:rsid w:val="00423681"/>
    <w:rsid w:val="00423F2A"/>
    <w:rsid w:val="004242F1"/>
    <w:rsid w:val="00424BFF"/>
    <w:rsid w:val="00424DC1"/>
    <w:rsid w:val="00425163"/>
    <w:rsid w:val="0042587F"/>
    <w:rsid w:val="004258B7"/>
    <w:rsid w:val="004264D6"/>
    <w:rsid w:val="004266F1"/>
    <w:rsid w:val="00426B3C"/>
    <w:rsid w:val="00427FE3"/>
    <w:rsid w:val="0043020E"/>
    <w:rsid w:val="004303F2"/>
    <w:rsid w:val="004307B9"/>
    <w:rsid w:val="00430A01"/>
    <w:rsid w:val="00431985"/>
    <w:rsid w:val="0043203A"/>
    <w:rsid w:val="004325B0"/>
    <w:rsid w:val="00432991"/>
    <w:rsid w:val="00432CD0"/>
    <w:rsid w:val="00432D0F"/>
    <w:rsid w:val="00432D9D"/>
    <w:rsid w:val="004337F2"/>
    <w:rsid w:val="0043398C"/>
    <w:rsid w:val="004347C6"/>
    <w:rsid w:val="0043480D"/>
    <w:rsid w:val="004358B1"/>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573A5"/>
    <w:rsid w:val="00457938"/>
    <w:rsid w:val="004604AC"/>
    <w:rsid w:val="004609CC"/>
    <w:rsid w:val="00461444"/>
    <w:rsid w:val="0046156A"/>
    <w:rsid w:val="0046253E"/>
    <w:rsid w:val="00462891"/>
    <w:rsid w:val="0046295A"/>
    <w:rsid w:val="00462B45"/>
    <w:rsid w:val="00463494"/>
    <w:rsid w:val="00463562"/>
    <w:rsid w:val="00464293"/>
    <w:rsid w:val="004642A8"/>
    <w:rsid w:val="00464488"/>
    <w:rsid w:val="00464A10"/>
    <w:rsid w:val="00464BD3"/>
    <w:rsid w:val="004651A3"/>
    <w:rsid w:val="004651BC"/>
    <w:rsid w:val="0046614E"/>
    <w:rsid w:val="00466BD8"/>
    <w:rsid w:val="0046736F"/>
    <w:rsid w:val="004677A4"/>
    <w:rsid w:val="00470785"/>
    <w:rsid w:val="00470A89"/>
    <w:rsid w:val="0047115B"/>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0D1C"/>
    <w:rsid w:val="00491AD4"/>
    <w:rsid w:val="00491B38"/>
    <w:rsid w:val="00491C35"/>
    <w:rsid w:val="00491C40"/>
    <w:rsid w:val="00492D37"/>
    <w:rsid w:val="00492E1E"/>
    <w:rsid w:val="004935B7"/>
    <w:rsid w:val="004941E2"/>
    <w:rsid w:val="00494D8C"/>
    <w:rsid w:val="0049563E"/>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6A23"/>
    <w:rsid w:val="004A72BC"/>
    <w:rsid w:val="004A7388"/>
    <w:rsid w:val="004A73A5"/>
    <w:rsid w:val="004A7630"/>
    <w:rsid w:val="004A7C03"/>
    <w:rsid w:val="004A7EEF"/>
    <w:rsid w:val="004B1613"/>
    <w:rsid w:val="004B16BB"/>
    <w:rsid w:val="004B179C"/>
    <w:rsid w:val="004B19B2"/>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1B7"/>
    <w:rsid w:val="004C23CA"/>
    <w:rsid w:val="004C3748"/>
    <w:rsid w:val="004C45EB"/>
    <w:rsid w:val="004C5A01"/>
    <w:rsid w:val="004C6544"/>
    <w:rsid w:val="004C6A0D"/>
    <w:rsid w:val="004C7446"/>
    <w:rsid w:val="004D0094"/>
    <w:rsid w:val="004D0642"/>
    <w:rsid w:val="004D0BFB"/>
    <w:rsid w:val="004D0F30"/>
    <w:rsid w:val="004D1377"/>
    <w:rsid w:val="004D1701"/>
    <w:rsid w:val="004D1B3F"/>
    <w:rsid w:val="004D3DD3"/>
    <w:rsid w:val="004D3EB8"/>
    <w:rsid w:val="004D419C"/>
    <w:rsid w:val="004D42F8"/>
    <w:rsid w:val="004D49CF"/>
    <w:rsid w:val="004D774B"/>
    <w:rsid w:val="004D7A84"/>
    <w:rsid w:val="004D7B8D"/>
    <w:rsid w:val="004D7EE4"/>
    <w:rsid w:val="004E0A41"/>
    <w:rsid w:val="004E1A9A"/>
    <w:rsid w:val="004E3FA1"/>
    <w:rsid w:val="004E47F1"/>
    <w:rsid w:val="004E5D84"/>
    <w:rsid w:val="004E5F90"/>
    <w:rsid w:val="004E6211"/>
    <w:rsid w:val="004E6324"/>
    <w:rsid w:val="004E64C8"/>
    <w:rsid w:val="004E6552"/>
    <w:rsid w:val="004E6E73"/>
    <w:rsid w:val="004E708A"/>
    <w:rsid w:val="004E70D9"/>
    <w:rsid w:val="004E7DB5"/>
    <w:rsid w:val="004F08CD"/>
    <w:rsid w:val="004F0B69"/>
    <w:rsid w:val="004F0C53"/>
    <w:rsid w:val="004F170F"/>
    <w:rsid w:val="004F3118"/>
    <w:rsid w:val="004F3618"/>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49DA"/>
    <w:rsid w:val="00504B79"/>
    <w:rsid w:val="00506439"/>
    <w:rsid w:val="0050683B"/>
    <w:rsid w:val="00507D4B"/>
    <w:rsid w:val="00507FCC"/>
    <w:rsid w:val="005100D3"/>
    <w:rsid w:val="00510BF3"/>
    <w:rsid w:val="0051412B"/>
    <w:rsid w:val="00514183"/>
    <w:rsid w:val="00514C95"/>
    <w:rsid w:val="0051557B"/>
    <w:rsid w:val="00515725"/>
    <w:rsid w:val="0051580D"/>
    <w:rsid w:val="00515B4C"/>
    <w:rsid w:val="0051659E"/>
    <w:rsid w:val="005169BA"/>
    <w:rsid w:val="005174F6"/>
    <w:rsid w:val="005206CD"/>
    <w:rsid w:val="00520F85"/>
    <w:rsid w:val="00523584"/>
    <w:rsid w:val="00523C6B"/>
    <w:rsid w:val="00524B43"/>
    <w:rsid w:val="00525730"/>
    <w:rsid w:val="00525790"/>
    <w:rsid w:val="0052585E"/>
    <w:rsid w:val="00526D38"/>
    <w:rsid w:val="005270CC"/>
    <w:rsid w:val="00527543"/>
    <w:rsid w:val="005278D5"/>
    <w:rsid w:val="00527E55"/>
    <w:rsid w:val="005302C9"/>
    <w:rsid w:val="00530874"/>
    <w:rsid w:val="00530C1B"/>
    <w:rsid w:val="00531A64"/>
    <w:rsid w:val="0053312B"/>
    <w:rsid w:val="005333DE"/>
    <w:rsid w:val="00534977"/>
    <w:rsid w:val="00534B6E"/>
    <w:rsid w:val="00534D83"/>
    <w:rsid w:val="0053509C"/>
    <w:rsid w:val="005359CE"/>
    <w:rsid w:val="0053675B"/>
    <w:rsid w:val="0053683E"/>
    <w:rsid w:val="00536FC2"/>
    <w:rsid w:val="00537D4C"/>
    <w:rsid w:val="00540509"/>
    <w:rsid w:val="00540B6B"/>
    <w:rsid w:val="00540B90"/>
    <w:rsid w:val="00540CD0"/>
    <w:rsid w:val="00540D08"/>
    <w:rsid w:val="00540E5E"/>
    <w:rsid w:val="00541668"/>
    <w:rsid w:val="00541929"/>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30C9"/>
    <w:rsid w:val="005543CD"/>
    <w:rsid w:val="00554EE1"/>
    <w:rsid w:val="00555150"/>
    <w:rsid w:val="00555E72"/>
    <w:rsid w:val="005565A2"/>
    <w:rsid w:val="00556AD9"/>
    <w:rsid w:val="00556BF4"/>
    <w:rsid w:val="00556D18"/>
    <w:rsid w:val="00557801"/>
    <w:rsid w:val="00557C0A"/>
    <w:rsid w:val="00557D8A"/>
    <w:rsid w:val="0056156C"/>
    <w:rsid w:val="005617F0"/>
    <w:rsid w:val="00561F7C"/>
    <w:rsid w:val="0056339A"/>
    <w:rsid w:val="0056420D"/>
    <w:rsid w:val="00564483"/>
    <w:rsid w:val="00564F32"/>
    <w:rsid w:val="0056550D"/>
    <w:rsid w:val="00565751"/>
    <w:rsid w:val="005657A7"/>
    <w:rsid w:val="00565B1B"/>
    <w:rsid w:val="0056625A"/>
    <w:rsid w:val="00570524"/>
    <w:rsid w:val="0057171F"/>
    <w:rsid w:val="00571D9A"/>
    <w:rsid w:val="00572A3E"/>
    <w:rsid w:val="0057319E"/>
    <w:rsid w:val="00573781"/>
    <w:rsid w:val="00574B71"/>
    <w:rsid w:val="005755CB"/>
    <w:rsid w:val="00575EE9"/>
    <w:rsid w:val="00576D2B"/>
    <w:rsid w:val="00580086"/>
    <w:rsid w:val="005807E1"/>
    <w:rsid w:val="00580C27"/>
    <w:rsid w:val="00580D1A"/>
    <w:rsid w:val="00581856"/>
    <w:rsid w:val="00581EC0"/>
    <w:rsid w:val="005821F5"/>
    <w:rsid w:val="00582605"/>
    <w:rsid w:val="00582DBB"/>
    <w:rsid w:val="00583487"/>
    <w:rsid w:val="00583D53"/>
    <w:rsid w:val="00584511"/>
    <w:rsid w:val="00584844"/>
    <w:rsid w:val="0058488F"/>
    <w:rsid w:val="00584AED"/>
    <w:rsid w:val="00584C46"/>
    <w:rsid w:val="0058525A"/>
    <w:rsid w:val="0058660F"/>
    <w:rsid w:val="005866BE"/>
    <w:rsid w:val="00586AFA"/>
    <w:rsid w:val="00586CAD"/>
    <w:rsid w:val="00586D42"/>
    <w:rsid w:val="00587D3D"/>
    <w:rsid w:val="00590B58"/>
    <w:rsid w:val="00590EDC"/>
    <w:rsid w:val="00591569"/>
    <w:rsid w:val="00592D74"/>
    <w:rsid w:val="00593024"/>
    <w:rsid w:val="00593261"/>
    <w:rsid w:val="0059348E"/>
    <w:rsid w:val="00594996"/>
    <w:rsid w:val="0059554C"/>
    <w:rsid w:val="005955BC"/>
    <w:rsid w:val="00595EDC"/>
    <w:rsid w:val="005963D0"/>
    <w:rsid w:val="00596713"/>
    <w:rsid w:val="00596B15"/>
    <w:rsid w:val="00596D3C"/>
    <w:rsid w:val="00597725"/>
    <w:rsid w:val="005A14A2"/>
    <w:rsid w:val="005A1D12"/>
    <w:rsid w:val="005A1DB1"/>
    <w:rsid w:val="005A1F4B"/>
    <w:rsid w:val="005A22BE"/>
    <w:rsid w:val="005A26AB"/>
    <w:rsid w:val="005A2E29"/>
    <w:rsid w:val="005A316B"/>
    <w:rsid w:val="005A3206"/>
    <w:rsid w:val="005A5ED3"/>
    <w:rsid w:val="005A657C"/>
    <w:rsid w:val="005A6664"/>
    <w:rsid w:val="005A7C45"/>
    <w:rsid w:val="005A7FCF"/>
    <w:rsid w:val="005B0243"/>
    <w:rsid w:val="005B049A"/>
    <w:rsid w:val="005B0A59"/>
    <w:rsid w:val="005B0C7F"/>
    <w:rsid w:val="005B1863"/>
    <w:rsid w:val="005B1995"/>
    <w:rsid w:val="005B2A66"/>
    <w:rsid w:val="005B2CE7"/>
    <w:rsid w:val="005B2D52"/>
    <w:rsid w:val="005B43DE"/>
    <w:rsid w:val="005B46DF"/>
    <w:rsid w:val="005B5299"/>
    <w:rsid w:val="005B645C"/>
    <w:rsid w:val="005B6499"/>
    <w:rsid w:val="005B6EB6"/>
    <w:rsid w:val="005B7056"/>
    <w:rsid w:val="005B7E8A"/>
    <w:rsid w:val="005C04EC"/>
    <w:rsid w:val="005C0B48"/>
    <w:rsid w:val="005C0BA7"/>
    <w:rsid w:val="005C19A9"/>
    <w:rsid w:val="005C2779"/>
    <w:rsid w:val="005C282D"/>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038"/>
    <w:rsid w:val="005D4922"/>
    <w:rsid w:val="005D5DB8"/>
    <w:rsid w:val="005D5E39"/>
    <w:rsid w:val="005D5FAB"/>
    <w:rsid w:val="005D7B4E"/>
    <w:rsid w:val="005D7C72"/>
    <w:rsid w:val="005D7F2C"/>
    <w:rsid w:val="005E04EB"/>
    <w:rsid w:val="005E0541"/>
    <w:rsid w:val="005E0667"/>
    <w:rsid w:val="005E1034"/>
    <w:rsid w:val="005E10A5"/>
    <w:rsid w:val="005E134A"/>
    <w:rsid w:val="005E143F"/>
    <w:rsid w:val="005E2C09"/>
    <w:rsid w:val="005E2C44"/>
    <w:rsid w:val="005E2D02"/>
    <w:rsid w:val="005E38D2"/>
    <w:rsid w:val="005E433B"/>
    <w:rsid w:val="005E599D"/>
    <w:rsid w:val="005E59A7"/>
    <w:rsid w:val="005E67E6"/>
    <w:rsid w:val="005E70E6"/>
    <w:rsid w:val="005E72CA"/>
    <w:rsid w:val="005E775C"/>
    <w:rsid w:val="005E7AF2"/>
    <w:rsid w:val="005F0994"/>
    <w:rsid w:val="005F21FC"/>
    <w:rsid w:val="005F2FCF"/>
    <w:rsid w:val="005F306C"/>
    <w:rsid w:val="005F36CF"/>
    <w:rsid w:val="005F408B"/>
    <w:rsid w:val="005F43E3"/>
    <w:rsid w:val="005F5193"/>
    <w:rsid w:val="005F54A3"/>
    <w:rsid w:val="005F5B07"/>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1C6C"/>
    <w:rsid w:val="006324AE"/>
    <w:rsid w:val="00632EBC"/>
    <w:rsid w:val="00632F52"/>
    <w:rsid w:val="00633136"/>
    <w:rsid w:val="00633180"/>
    <w:rsid w:val="00634D46"/>
    <w:rsid w:val="006350ED"/>
    <w:rsid w:val="0063569A"/>
    <w:rsid w:val="00635A8F"/>
    <w:rsid w:val="00637D49"/>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1F53"/>
    <w:rsid w:val="0065289C"/>
    <w:rsid w:val="00653C41"/>
    <w:rsid w:val="00653E19"/>
    <w:rsid w:val="00653FB4"/>
    <w:rsid w:val="006540B1"/>
    <w:rsid w:val="006545EF"/>
    <w:rsid w:val="00654C95"/>
    <w:rsid w:val="00655B19"/>
    <w:rsid w:val="00657417"/>
    <w:rsid w:val="00660239"/>
    <w:rsid w:val="006602AB"/>
    <w:rsid w:val="00660E5B"/>
    <w:rsid w:val="00662092"/>
    <w:rsid w:val="00662263"/>
    <w:rsid w:val="00662E7D"/>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43F"/>
    <w:rsid w:val="006775E6"/>
    <w:rsid w:val="00680F8A"/>
    <w:rsid w:val="00681B59"/>
    <w:rsid w:val="00681C4C"/>
    <w:rsid w:val="00682CB5"/>
    <w:rsid w:val="00682D42"/>
    <w:rsid w:val="0068364C"/>
    <w:rsid w:val="00683791"/>
    <w:rsid w:val="00684110"/>
    <w:rsid w:val="006845EA"/>
    <w:rsid w:val="00684FCD"/>
    <w:rsid w:val="00685ED1"/>
    <w:rsid w:val="00686AB4"/>
    <w:rsid w:val="00687193"/>
    <w:rsid w:val="00687460"/>
    <w:rsid w:val="00687726"/>
    <w:rsid w:val="006908EE"/>
    <w:rsid w:val="006918ED"/>
    <w:rsid w:val="00693453"/>
    <w:rsid w:val="00693506"/>
    <w:rsid w:val="00693628"/>
    <w:rsid w:val="00695340"/>
    <w:rsid w:val="00695808"/>
    <w:rsid w:val="00696375"/>
    <w:rsid w:val="006968DE"/>
    <w:rsid w:val="00696B23"/>
    <w:rsid w:val="00696F55"/>
    <w:rsid w:val="00697065"/>
    <w:rsid w:val="00697208"/>
    <w:rsid w:val="0069740D"/>
    <w:rsid w:val="006979F1"/>
    <w:rsid w:val="00697C16"/>
    <w:rsid w:val="006A007F"/>
    <w:rsid w:val="006A144D"/>
    <w:rsid w:val="006A1B81"/>
    <w:rsid w:val="006A2126"/>
    <w:rsid w:val="006A219A"/>
    <w:rsid w:val="006A289D"/>
    <w:rsid w:val="006A2B7F"/>
    <w:rsid w:val="006A3559"/>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09F"/>
    <w:rsid w:val="006B6883"/>
    <w:rsid w:val="006B6FC2"/>
    <w:rsid w:val="006C03E5"/>
    <w:rsid w:val="006C0658"/>
    <w:rsid w:val="006C12B8"/>
    <w:rsid w:val="006C12F0"/>
    <w:rsid w:val="006C16E0"/>
    <w:rsid w:val="006C1AE7"/>
    <w:rsid w:val="006C1B8A"/>
    <w:rsid w:val="006C1D80"/>
    <w:rsid w:val="006C34B1"/>
    <w:rsid w:val="006C37DC"/>
    <w:rsid w:val="006C40B2"/>
    <w:rsid w:val="006C4116"/>
    <w:rsid w:val="006C4605"/>
    <w:rsid w:val="006C50EF"/>
    <w:rsid w:val="006C52D6"/>
    <w:rsid w:val="006C5550"/>
    <w:rsid w:val="006C567C"/>
    <w:rsid w:val="006C6851"/>
    <w:rsid w:val="006C6B5B"/>
    <w:rsid w:val="006C6F35"/>
    <w:rsid w:val="006C798F"/>
    <w:rsid w:val="006C7C1B"/>
    <w:rsid w:val="006D0204"/>
    <w:rsid w:val="006D0497"/>
    <w:rsid w:val="006D06B0"/>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34C6"/>
    <w:rsid w:val="006E464D"/>
    <w:rsid w:val="006E4AB6"/>
    <w:rsid w:val="006E4DC5"/>
    <w:rsid w:val="006E4F3D"/>
    <w:rsid w:val="006E55AC"/>
    <w:rsid w:val="006E63D7"/>
    <w:rsid w:val="006E64D0"/>
    <w:rsid w:val="006E6C6A"/>
    <w:rsid w:val="006E729B"/>
    <w:rsid w:val="006E766D"/>
    <w:rsid w:val="006E79B8"/>
    <w:rsid w:val="006F0906"/>
    <w:rsid w:val="006F0F8C"/>
    <w:rsid w:val="006F1A3F"/>
    <w:rsid w:val="006F1B4C"/>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07FBB"/>
    <w:rsid w:val="00710429"/>
    <w:rsid w:val="007107D6"/>
    <w:rsid w:val="0071106C"/>
    <w:rsid w:val="00711324"/>
    <w:rsid w:val="007116EC"/>
    <w:rsid w:val="007124AD"/>
    <w:rsid w:val="00712B25"/>
    <w:rsid w:val="00713182"/>
    <w:rsid w:val="0071547D"/>
    <w:rsid w:val="00715716"/>
    <w:rsid w:val="00715A63"/>
    <w:rsid w:val="00715D2F"/>
    <w:rsid w:val="007161B6"/>
    <w:rsid w:val="0071645F"/>
    <w:rsid w:val="0071728E"/>
    <w:rsid w:val="00720F28"/>
    <w:rsid w:val="0072162A"/>
    <w:rsid w:val="007217F2"/>
    <w:rsid w:val="00721D6A"/>
    <w:rsid w:val="00722239"/>
    <w:rsid w:val="00722755"/>
    <w:rsid w:val="00722ED9"/>
    <w:rsid w:val="00723DA5"/>
    <w:rsid w:val="007247A0"/>
    <w:rsid w:val="00724E72"/>
    <w:rsid w:val="0072534B"/>
    <w:rsid w:val="00725399"/>
    <w:rsid w:val="00725424"/>
    <w:rsid w:val="00725DE3"/>
    <w:rsid w:val="007262ED"/>
    <w:rsid w:val="0072675A"/>
    <w:rsid w:val="00726BE5"/>
    <w:rsid w:val="00726D9E"/>
    <w:rsid w:val="00727577"/>
    <w:rsid w:val="007301CC"/>
    <w:rsid w:val="00730588"/>
    <w:rsid w:val="007328F7"/>
    <w:rsid w:val="00732BBD"/>
    <w:rsid w:val="00732F46"/>
    <w:rsid w:val="007334BD"/>
    <w:rsid w:val="007337E6"/>
    <w:rsid w:val="00733D3A"/>
    <w:rsid w:val="00735049"/>
    <w:rsid w:val="00736097"/>
    <w:rsid w:val="007362B8"/>
    <w:rsid w:val="00736766"/>
    <w:rsid w:val="00736E85"/>
    <w:rsid w:val="00737CB7"/>
    <w:rsid w:val="00740140"/>
    <w:rsid w:val="00740B69"/>
    <w:rsid w:val="00741AAE"/>
    <w:rsid w:val="00742152"/>
    <w:rsid w:val="007424CA"/>
    <w:rsid w:val="007424EA"/>
    <w:rsid w:val="00742624"/>
    <w:rsid w:val="00743B2E"/>
    <w:rsid w:val="0074451B"/>
    <w:rsid w:val="00744A0B"/>
    <w:rsid w:val="00744F7A"/>
    <w:rsid w:val="00745882"/>
    <w:rsid w:val="007461E4"/>
    <w:rsid w:val="00750C99"/>
    <w:rsid w:val="007516E6"/>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8A7"/>
    <w:rsid w:val="00770B9D"/>
    <w:rsid w:val="007714CB"/>
    <w:rsid w:val="00771768"/>
    <w:rsid w:val="00771D1E"/>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AB3"/>
    <w:rsid w:val="00783F31"/>
    <w:rsid w:val="007842DA"/>
    <w:rsid w:val="00784997"/>
    <w:rsid w:val="00784A16"/>
    <w:rsid w:val="00785856"/>
    <w:rsid w:val="00786469"/>
    <w:rsid w:val="0078725F"/>
    <w:rsid w:val="007876DC"/>
    <w:rsid w:val="00787D1B"/>
    <w:rsid w:val="007901EF"/>
    <w:rsid w:val="007904E3"/>
    <w:rsid w:val="00790A2D"/>
    <w:rsid w:val="00790B43"/>
    <w:rsid w:val="00790B44"/>
    <w:rsid w:val="00792342"/>
    <w:rsid w:val="0079270E"/>
    <w:rsid w:val="00792923"/>
    <w:rsid w:val="00794F80"/>
    <w:rsid w:val="00795062"/>
    <w:rsid w:val="0079506E"/>
    <w:rsid w:val="00795AD5"/>
    <w:rsid w:val="00795B52"/>
    <w:rsid w:val="00795E61"/>
    <w:rsid w:val="00795F23"/>
    <w:rsid w:val="00796937"/>
    <w:rsid w:val="00796A42"/>
    <w:rsid w:val="007977A8"/>
    <w:rsid w:val="007A00E0"/>
    <w:rsid w:val="007A06ED"/>
    <w:rsid w:val="007A101B"/>
    <w:rsid w:val="007A31C8"/>
    <w:rsid w:val="007A31F7"/>
    <w:rsid w:val="007A3B92"/>
    <w:rsid w:val="007A40D7"/>
    <w:rsid w:val="007A4443"/>
    <w:rsid w:val="007A4AC6"/>
    <w:rsid w:val="007A5254"/>
    <w:rsid w:val="007A52E0"/>
    <w:rsid w:val="007A580F"/>
    <w:rsid w:val="007A5C1F"/>
    <w:rsid w:val="007A6015"/>
    <w:rsid w:val="007A60CD"/>
    <w:rsid w:val="007A6829"/>
    <w:rsid w:val="007A6BA4"/>
    <w:rsid w:val="007A6D49"/>
    <w:rsid w:val="007A6F1E"/>
    <w:rsid w:val="007A7125"/>
    <w:rsid w:val="007A77A8"/>
    <w:rsid w:val="007A7A0F"/>
    <w:rsid w:val="007A7B87"/>
    <w:rsid w:val="007A7FE2"/>
    <w:rsid w:val="007B0AAC"/>
    <w:rsid w:val="007B2395"/>
    <w:rsid w:val="007B278B"/>
    <w:rsid w:val="007B3CC2"/>
    <w:rsid w:val="007B4068"/>
    <w:rsid w:val="007B43DF"/>
    <w:rsid w:val="007B4529"/>
    <w:rsid w:val="007B512A"/>
    <w:rsid w:val="007B686E"/>
    <w:rsid w:val="007B6CD0"/>
    <w:rsid w:val="007B6D51"/>
    <w:rsid w:val="007B7EDD"/>
    <w:rsid w:val="007C002B"/>
    <w:rsid w:val="007C0A6C"/>
    <w:rsid w:val="007C2097"/>
    <w:rsid w:val="007C3191"/>
    <w:rsid w:val="007C36AC"/>
    <w:rsid w:val="007C437D"/>
    <w:rsid w:val="007C46C2"/>
    <w:rsid w:val="007C5208"/>
    <w:rsid w:val="007C6736"/>
    <w:rsid w:val="007C69D9"/>
    <w:rsid w:val="007C6E06"/>
    <w:rsid w:val="007C75C0"/>
    <w:rsid w:val="007D0278"/>
    <w:rsid w:val="007D040F"/>
    <w:rsid w:val="007D1598"/>
    <w:rsid w:val="007D15EE"/>
    <w:rsid w:val="007D24CB"/>
    <w:rsid w:val="007D3B23"/>
    <w:rsid w:val="007D3BAE"/>
    <w:rsid w:val="007D5A0E"/>
    <w:rsid w:val="007D5C52"/>
    <w:rsid w:val="007D6413"/>
    <w:rsid w:val="007D6A07"/>
    <w:rsid w:val="007D6F33"/>
    <w:rsid w:val="007D711F"/>
    <w:rsid w:val="007D74E1"/>
    <w:rsid w:val="007D7C09"/>
    <w:rsid w:val="007E04B9"/>
    <w:rsid w:val="007E07C5"/>
    <w:rsid w:val="007E0A13"/>
    <w:rsid w:val="007E26C9"/>
    <w:rsid w:val="007E2875"/>
    <w:rsid w:val="007E3427"/>
    <w:rsid w:val="007E3761"/>
    <w:rsid w:val="007E38CF"/>
    <w:rsid w:val="007E4152"/>
    <w:rsid w:val="007E4989"/>
    <w:rsid w:val="007E50F1"/>
    <w:rsid w:val="007E515D"/>
    <w:rsid w:val="007E5559"/>
    <w:rsid w:val="007E6B5B"/>
    <w:rsid w:val="007E6BEB"/>
    <w:rsid w:val="007E7BE7"/>
    <w:rsid w:val="007E7F9D"/>
    <w:rsid w:val="007F004C"/>
    <w:rsid w:val="007F0333"/>
    <w:rsid w:val="007F06AC"/>
    <w:rsid w:val="007F0875"/>
    <w:rsid w:val="007F0E68"/>
    <w:rsid w:val="007F220A"/>
    <w:rsid w:val="007F2FC3"/>
    <w:rsid w:val="007F369B"/>
    <w:rsid w:val="007F487A"/>
    <w:rsid w:val="007F51E1"/>
    <w:rsid w:val="007F653B"/>
    <w:rsid w:val="007F6674"/>
    <w:rsid w:val="007F7139"/>
    <w:rsid w:val="007F7259"/>
    <w:rsid w:val="007F7270"/>
    <w:rsid w:val="007F7CFE"/>
    <w:rsid w:val="008007A0"/>
    <w:rsid w:val="00800D86"/>
    <w:rsid w:val="00801116"/>
    <w:rsid w:val="008015B7"/>
    <w:rsid w:val="008018A8"/>
    <w:rsid w:val="00802121"/>
    <w:rsid w:val="00802355"/>
    <w:rsid w:val="00802766"/>
    <w:rsid w:val="00802DBC"/>
    <w:rsid w:val="00803165"/>
    <w:rsid w:val="0080353B"/>
    <w:rsid w:val="00804152"/>
    <w:rsid w:val="00804C5B"/>
    <w:rsid w:val="00804E79"/>
    <w:rsid w:val="0080525E"/>
    <w:rsid w:val="00806093"/>
    <w:rsid w:val="008064B8"/>
    <w:rsid w:val="008066DC"/>
    <w:rsid w:val="00806816"/>
    <w:rsid w:val="00806F03"/>
    <w:rsid w:val="0080777F"/>
    <w:rsid w:val="00807F38"/>
    <w:rsid w:val="00810A67"/>
    <w:rsid w:val="00810CB1"/>
    <w:rsid w:val="00811239"/>
    <w:rsid w:val="00811D98"/>
    <w:rsid w:val="008122B8"/>
    <w:rsid w:val="008122D1"/>
    <w:rsid w:val="0081252E"/>
    <w:rsid w:val="00812D13"/>
    <w:rsid w:val="00813CEF"/>
    <w:rsid w:val="00814E4F"/>
    <w:rsid w:val="008157CB"/>
    <w:rsid w:val="00816376"/>
    <w:rsid w:val="00816703"/>
    <w:rsid w:val="008171C9"/>
    <w:rsid w:val="0081742A"/>
    <w:rsid w:val="00817EBF"/>
    <w:rsid w:val="008207A1"/>
    <w:rsid w:val="00820929"/>
    <w:rsid w:val="008209B8"/>
    <w:rsid w:val="00820F3F"/>
    <w:rsid w:val="0082193B"/>
    <w:rsid w:val="00821CC1"/>
    <w:rsid w:val="00821F1E"/>
    <w:rsid w:val="00822A74"/>
    <w:rsid w:val="00822AFA"/>
    <w:rsid w:val="00822E8A"/>
    <w:rsid w:val="0082451C"/>
    <w:rsid w:val="00824EEA"/>
    <w:rsid w:val="00825340"/>
    <w:rsid w:val="00825890"/>
    <w:rsid w:val="008261B9"/>
    <w:rsid w:val="0082675C"/>
    <w:rsid w:val="008279FA"/>
    <w:rsid w:val="00827EA0"/>
    <w:rsid w:val="00827F26"/>
    <w:rsid w:val="0083097F"/>
    <w:rsid w:val="00830BB6"/>
    <w:rsid w:val="0083110A"/>
    <w:rsid w:val="0083179F"/>
    <w:rsid w:val="008323E4"/>
    <w:rsid w:val="00832495"/>
    <w:rsid w:val="008332AF"/>
    <w:rsid w:val="00834F5C"/>
    <w:rsid w:val="0083513A"/>
    <w:rsid w:val="008352DA"/>
    <w:rsid w:val="00835D56"/>
    <w:rsid w:val="00836628"/>
    <w:rsid w:val="008367B6"/>
    <w:rsid w:val="00840415"/>
    <w:rsid w:val="00840639"/>
    <w:rsid w:val="00840718"/>
    <w:rsid w:val="008411C0"/>
    <w:rsid w:val="0084166A"/>
    <w:rsid w:val="00841EDF"/>
    <w:rsid w:val="00842D79"/>
    <w:rsid w:val="00842DA1"/>
    <w:rsid w:val="00843E64"/>
    <w:rsid w:val="00844484"/>
    <w:rsid w:val="00844EDD"/>
    <w:rsid w:val="008459A8"/>
    <w:rsid w:val="008459E4"/>
    <w:rsid w:val="00846376"/>
    <w:rsid w:val="0084739A"/>
    <w:rsid w:val="00850BBE"/>
    <w:rsid w:val="00851354"/>
    <w:rsid w:val="008517B1"/>
    <w:rsid w:val="00852292"/>
    <w:rsid w:val="00852631"/>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864"/>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98F"/>
    <w:rsid w:val="0087257C"/>
    <w:rsid w:val="0087293D"/>
    <w:rsid w:val="00874D00"/>
    <w:rsid w:val="00874D4D"/>
    <w:rsid w:val="008756F9"/>
    <w:rsid w:val="008759FB"/>
    <w:rsid w:val="008761AD"/>
    <w:rsid w:val="00876530"/>
    <w:rsid w:val="00876C5E"/>
    <w:rsid w:val="00876C97"/>
    <w:rsid w:val="008770C0"/>
    <w:rsid w:val="0087778A"/>
    <w:rsid w:val="00877D8F"/>
    <w:rsid w:val="00880A61"/>
    <w:rsid w:val="00880AE3"/>
    <w:rsid w:val="00880DA3"/>
    <w:rsid w:val="00881E58"/>
    <w:rsid w:val="0088312F"/>
    <w:rsid w:val="00883DA3"/>
    <w:rsid w:val="008843CE"/>
    <w:rsid w:val="008847F5"/>
    <w:rsid w:val="008848EB"/>
    <w:rsid w:val="008849EA"/>
    <w:rsid w:val="008855DA"/>
    <w:rsid w:val="008859EC"/>
    <w:rsid w:val="008862A0"/>
    <w:rsid w:val="00886ED5"/>
    <w:rsid w:val="00887AE0"/>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1AC5"/>
    <w:rsid w:val="008A2728"/>
    <w:rsid w:val="008A45A6"/>
    <w:rsid w:val="008A5365"/>
    <w:rsid w:val="008A5E5E"/>
    <w:rsid w:val="008A6717"/>
    <w:rsid w:val="008A7CF7"/>
    <w:rsid w:val="008A7D68"/>
    <w:rsid w:val="008B05DF"/>
    <w:rsid w:val="008B0EE4"/>
    <w:rsid w:val="008B1469"/>
    <w:rsid w:val="008B4397"/>
    <w:rsid w:val="008B5265"/>
    <w:rsid w:val="008B6159"/>
    <w:rsid w:val="008B68B8"/>
    <w:rsid w:val="008B6B10"/>
    <w:rsid w:val="008B7BFB"/>
    <w:rsid w:val="008C0A34"/>
    <w:rsid w:val="008C0A3D"/>
    <w:rsid w:val="008C1D5E"/>
    <w:rsid w:val="008C1EEE"/>
    <w:rsid w:val="008C1FB3"/>
    <w:rsid w:val="008C2AB0"/>
    <w:rsid w:val="008C2C10"/>
    <w:rsid w:val="008C3801"/>
    <w:rsid w:val="008C4034"/>
    <w:rsid w:val="008C44B7"/>
    <w:rsid w:val="008C4B69"/>
    <w:rsid w:val="008C547B"/>
    <w:rsid w:val="008C5952"/>
    <w:rsid w:val="008C5DA7"/>
    <w:rsid w:val="008C6442"/>
    <w:rsid w:val="008C689C"/>
    <w:rsid w:val="008C69C0"/>
    <w:rsid w:val="008C6CB1"/>
    <w:rsid w:val="008C7DEC"/>
    <w:rsid w:val="008D003F"/>
    <w:rsid w:val="008D01D8"/>
    <w:rsid w:val="008D02FE"/>
    <w:rsid w:val="008D19A8"/>
    <w:rsid w:val="008D1CA1"/>
    <w:rsid w:val="008D2388"/>
    <w:rsid w:val="008D2867"/>
    <w:rsid w:val="008D4314"/>
    <w:rsid w:val="008D4C9C"/>
    <w:rsid w:val="008D55F6"/>
    <w:rsid w:val="008D56D3"/>
    <w:rsid w:val="008D67D5"/>
    <w:rsid w:val="008D7206"/>
    <w:rsid w:val="008D7E95"/>
    <w:rsid w:val="008E0BD7"/>
    <w:rsid w:val="008E10B9"/>
    <w:rsid w:val="008E24D9"/>
    <w:rsid w:val="008E4027"/>
    <w:rsid w:val="008E4A9C"/>
    <w:rsid w:val="008E664E"/>
    <w:rsid w:val="008E6CA1"/>
    <w:rsid w:val="008E6CF3"/>
    <w:rsid w:val="008E6EBC"/>
    <w:rsid w:val="008E6FEE"/>
    <w:rsid w:val="008E7CD7"/>
    <w:rsid w:val="008F0256"/>
    <w:rsid w:val="008F0979"/>
    <w:rsid w:val="008F2358"/>
    <w:rsid w:val="008F2466"/>
    <w:rsid w:val="008F2CE0"/>
    <w:rsid w:val="008F33FA"/>
    <w:rsid w:val="008F385F"/>
    <w:rsid w:val="008F395F"/>
    <w:rsid w:val="008F3BBD"/>
    <w:rsid w:val="008F3EA8"/>
    <w:rsid w:val="008F3EAB"/>
    <w:rsid w:val="008F5094"/>
    <w:rsid w:val="008F50F0"/>
    <w:rsid w:val="008F5437"/>
    <w:rsid w:val="008F5500"/>
    <w:rsid w:val="008F61E1"/>
    <w:rsid w:val="008F6359"/>
    <w:rsid w:val="008F6401"/>
    <w:rsid w:val="008F686C"/>
    <w:rsid w:val="0090068A"/>
    <w:rsid w:val="009008FD"/>
    <w:rsid w:val="00900F0F"/>
    <w:rsid w:val="009012A1"/>
    <w:rsid w:val="009027E7"/>
    <w:rsid w:val="009030E9"/>
    <w:rsid w:val="009036D7"/>
    <w:rsid w:val="009049F2"/>
    <w:rsid w:val="00904F4A"/>
    <w:rsid w:val="009058D7"/>
    <w:rsid w:val="00905B79"/>
    <w:rsid w:val="00905C23"/>
    <w:rsid w:val="00905C89"/>
    <w:rsid w:val="00905D17"/>
    <w:rsid w:val="00905F9C"/>
    <w:rsid w:val="0090698B"/>
    <w:rsid w:val="00906A52"/>
    <w:rsid w:val="009074EB"/>
    <w:rsid w:val="00910253"/>
    <w:rsid w:val="00910983"/>
    <w:rsid w:val="00910BBD"/>
    <w:rsid w:val="00910C09"/>
    <w:rsid w:val="00911D80"/>
    <w:rsid w:val="009123B2"/>
    <w:rsid w:val="0091251D"/>
    <w:rsid w:val="00912AA1"/>
    <w:rsid w:val="00913CB1"/>
    <w:rsid w:val="009144C3"/>
    <w:rsid w:val="009148DE"/>
    <w:rsid w:val="0091505E"/>
    <w:rsid w:val="00915064"/>
    <w:rsid w:val="009155F9"/>
    <w:rsid w:val="0091606B"/>
    <w:rsid w:val="00916474"/>
    <w:rsid w:val="009168F3"/>
    <w:rsid w:val="0091692D"/>
    <w:rsid w:val="009173C8"/>
    <w:rsid w:val="009173ED"/>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241"/>
    <w:rsid w:val="009306AF"/>
    <w:rsid w:val="00930EAE"/>
    <w:rsid w:val="00931521"/>
    <w:rsid w:val="0093168F"/>
    <w:rsid w:val="009316A2"/>
    <w:rsid w:val="009319FF"/>
    <w:rsid w:val="00931C8D"/>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6B0"/>
    <w:rsid w:val="0094698B"/>
    <w:rsid w:val="00946E46"/>
    <w:rsid w:val="00947EAB"/>
    <w:rsid w:val="00952813"/>
    <w:rsid w:val="00953242"/>
    <w:rsid w:val="00953C21"/>
    <w:rsid w:val="00954C7D"/>
    <w:rsid w:val="00955C9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3F50"/>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05"/>
    <w:rsid w:val="009A051D"/>
    <w:rsid w:val="009A0B60"/>
    <w:rsid w:val="009A101A"/>
    <w:rsid w:val="009A1296"/>
    <w:rsid w:val="009A1D24"/>
    <w:rsid w:val="009A2060"/>
    <w:rsid w:val="009A20BE"/>
    <w:rsid w:val="009A2719"/>
    <w:rsid w:val="009A3577"/>
    <w:rsid w:val="009A45D0"/>
    <w:rsid w:val="009A4A92"/>
    <w:rsid w:val="009A4CDC"/>
    <w:rsid w:val="009A4DB7"/>
    <w:rsid w:val="009A549B"/>
    <w:rsid w:val="009A5615"/>
    <w:rsid w:val="009A5753"/>
    <w:rsid w:val="009A579D"/>
    <w:rsid w:val="009A6301"/>
    <w:rsid w:val="009A68E3"/>
    <w:rsid w:val="009A695D"/>
    <w:rsid w:val="009A6B1B"/>
    <w:rsid w:val="009A6D4E"/>
    <w:rsid w:val="009A7249"/>
    <w:rsid w:val="009A7640"/>
    <w:rsid w:val="009A7F48"/>
    <w:rsid w:val="009B01CE"/>
    <w:rsid w:val="009B07A0"/>
    <w:rsid w:val="009B1B7A"/>
    <w:rsid w:val="009B1DB5"/>
    <w:rsid w:val="009B276F"/>
    <w:rsid w:val="009B3241"/>
    <w:rsid w:val="009B35E8"/>
    <w:rsid w:val="009B4114"/>
    <w:rsid w:val="009B418B"/>
    <w:rsid w:val="009B4B1B"/>
    <w:rsid w:val="009B5F20"/>
    <w:rsid w:val="009B62F7"/>
    <w:rsid w:val="009B674D"/>
    <w:rsid w:val="009B6E79"/>
    <w:rsid w:val="009B71DE"/>
    <w:rsid w:val="009B7323"/>
    <w:rsid w:val="009B7663"/>
    <w:rsid w:val="009C02A4"/>
    <w:rsid w:val="009C033A"/>
    <w:rsid w:val="009C0698"/>
    <w:rsid w:val="009C0A9A"/>
    <w:rsid w:val="009C1606"/>
    <w:rsid w:val="009C1686"/>
    <w:rsid w:val="009C31B2"/>
    <w:rsid w:val="009C3BE8"/>
    <w:rsid w:val="009C403B"/>
    <w:rsid w:val="009C5148"/>
    <w:rsid w:val="009C53B2"/>
    <w:rsid w:val="009C6520"/>
    <w:rsid w:val="009C795F"/>
    <w:rsid w:val="009C7B19"/>
    <w:rsid w:val="009D00FD"/>
    <w:rsid w:val="009D0544"/>
    <w:rsid w:val="009D10D9"/>
    <w:rsid w:val="009D152E"/>
    <w:rsid w:val="009D1DA0"/>
    <w:rsid w:val="009D1E67"/>
    <w:rsid w:val="009D28CD"/>
    <w:rsid w:val="009D2C50"/>
    <w:rsid w:val="009D2CF5"/>
    <w:rsid w:val="009D3FEE"/>
    <w:rsid w:val="009D56AB"/>
    <w:rsid w:val="009D59BE"/>
    <w:rsid w:val="009D5A3C"/>
    <w:rsid w:val="009D6594"/>
    <w:rsid w:val="009E00BC"/>
    <w:rsid w:val="009E06C9"/>
    <w:rsid w:val="009E1679"/>
    <w:rsid w:val="009E1D50"/>
    <w:rsid w:val="009E2943"/>
    <w:rsid w:val="009E29F4"/>
    <w:rsid w:val="009E2B5D"/>
    <w:rsid w:val="009E2C99"/>
    <w:rsid w:val="009E3048"/>
    <w:rsid w:val="009E3297"/>
    <w:rsid w:val="009E3F08"/>
    <w:rsid w:val="009E487B"/>
    <w:rsid w:val="009E503C"/>
    <w:rsid w:val="009E5F90"/>
    <w:rsid w:val="009E612B"/>
    <w:rsid w:val="009E6DFA"/>
    <w:rsid w:val="009E7174"/>
    <w:rsid w:val="009E74FE"/>
    <w:rsid w:val="009F0268"/>
    <w:rsid w:val="009F0478"/>
    <w:rsid w:val="009F085D"/>
    <w:rsid w:val="009F12C9"/>
    <w:rsid w:val="009F13A6"/>
    <w:rsid w:val="009F2F13"/>
    <w:rsid w:val="009F4546"/>
    <w:rsid w:val="009F54E2"/>
    <w:rsid w:val="009F5A6C"/>
    <w:rsid w:val="009F66C2"/>
    <w:rsid w:val="009F6E58"/>
    <w:rsid w:val="009F734F"/>
    <w:rsid w:val="009F750D"/>
    <w:rsid w:val="009F782E"/>
    <w:rsid w:val="00A0026C"/>
    <w:rsid w:val="00A0046E"/>
    <w:rsid w:val="00A0076C"/>
    <w:rsid w:val="00A009EE"/>
    <w:rsid w:val="00A01370"/>
    <w:rsid w:val="00A016F3"/>
    <w:rsid w:val="00A02208"/>
    <w:rsid w:val="00A023A5"/>
    <w:rsid w:val="00A02804"/>
    <w:rsid w:val="00A034EC"/>
    <w:rsid w:val="00A03532"/>
    <w:rsid w:val="00A03E36"/>
    <w:rsid w:val="00A0488B"/>
    <w:rsid w:val="00A04DBE"/>
    <w:rsid w:val="00A0556B"/>
    <w:rsid w:val="00A062D6"/>
    <w:rsid w:val="00A067F4"/>
    <w:rsid w:val="00A06EFA"/>
    <w:rsid w:val="00A07C60"/>
    <w:rsid w:val="00A10B63"/>
    <w:rsid w:val="00A10CA6"/>
    <w:rsid w:val="00A1150A"/>
    <w:rsid w:val="00A11A1C"/>
    <w:rsid w:val="00A11D50"/>
    <w:rsid w:val="00A11F80"/>
    <w:rsid w:val="00A12DEE"/>
    <w:rsid w:val="00A13E9A"/>
    <w:rsid w:val="00A1494B"/>
    <w:rsid w:val="00A14F9D"/>
    <w:rsid w:val="00A14FCF"/>
    <w:rsid w:val="00A15527"/>
    <w:rsid w:val="00A16955"/>
    <w:rsid w:val="00A16AE1"/>
    <w:rsid w:val="00A16AE3"/>
    <w:rsid w:val="00A16F24"/>
    <w:rsid w:val="00A17642"/>
    <w:rsid w:val="00A17E2F"/>
    <w:rsid w:val="00A20598"/>
    <w:rsid w:val="00A21FC8"/>
    <w:rsid w:val="00A229F9"/>
    <w:rsid w:val="00A23181"/>
    <w:rsid w:val="00A23408"/>
    <w:rsid w:val="00A23557"/>
    <w:rsid w:val="00A246B6"/>
    <w:rsid w:val="00A24BDA"/>
    <w:rsid w:val="00A25324"/>
    <w:rsid w:val="00A256A0"/>
    <w:rsid w:val="00A259B5"/>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101"/>
    <w:rsid w:val="00A36817"/>
    <w:rsid w:val="00A368FA"/>
    <w:rsid w:val="00A401FE"/>
    <w:rsid w:val="00A40B73"/>
    <w:rsid w:val="00A4226B"/>
    <w:rsid w:val="00A42539"/>
    <w:rsid w:val="00A42C5A"/>
    <w:rsid w:val="00A439AA"/>
    <w:rsid w:val="00A43F86"/>
    <w:rsid w:val="00A452D8"/>
    <w:rsid w:val="00A455A9"/>
    <w:rsid w:val="00A45DB1"/>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7FB"/>
    <w:rsid w:val="00A546D4"/>
    <w:rsid w:val="00A54D12"/>
    <w:rsid w:val="00A54FEF"/>
    <w:rsid w:val="00A55482"/>
    <w:rsid w:val="00A55A0D"/>
    <w:rsid w:val="00A57682"/>
    <w:rsid w:val="00A5783D"/>
    <w:rsid w:val="00A61D35"/>
    <w:rsid w:val="00A6230A"/>
    <w:rsid w:val="00A62B26"/>
    <w:rsid w:val="00A62DEE"/>
    <w:rsid w:val="00A62E9A"/>
    <w:rsid w:val="00A639EE"/>
    <w:rsid w:val="00A63CFB"/>
    <w:rsid w:val="00A65EFB"/>
    <w:rsid w:val="00A66093"/>
    <w:rsid w:val="00A66397"/>
    <w:rsid w:val="00A666DA"/>
    <w:rsid w:val="00A668C2"/>
    <w:rsid w:val="00A67A41"/>
    <w:rsid w:val="00A70985"/>
    <w:rsid w:val="00A711A9"/>
    <w:rsid w:val="00A71E77"/>
    <w:rsid w:val="00A722B7"/>
    <w:rsid w:val="00A72B9A"/>
    <w:rsid w:val="00A72B9C"/>
    <w:rsid w:val="00A72FFF"/>
    <w:rsid w:val="00A74042"/>
    <w:rsid w:val="00A74187"/>
    <w:rsid w:val="00A7503E"/>
    <w:rsid w:val="00A75069"/>
    <w:rsid w:val="00A75CBA"/>
    <w:rsid w:val="00A7671C"/>
    <w:rsid w:val="00A76F0D"/>
    <w:rsid w:val="00A77089"/>
    <w:rsid w:val="00A77C63"/>
    <w:rsid w:val="00A806EC"/>
    <w:rsid w:val="00A80DB5"/>
    <w:rsid w:val="00A80FC0"/>
    <w:rsid w:val="00A8108D"/>
    <w:rsid w:val="00A81579"/>
    <w:rsid w:val="00A81AC8"/>
    <w:rsid w:val="00A81C3C"/>
    <w:rsid w:val="00A82013"/>
    <w:rsid w:val="00A8244A"/>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D3"/>
    <w:rsid w:val="00A90EE5"/>
    <w:rsid w:val="00A912B5"/>
    <w:rsid w:val="00A914BC"/>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606"/>
    <w:rsid w:val="00AA2CB9"/>
    <w:rsid w:val="00AA2CBC"/>
    <w:rsid w:val="00AA462B"/>
    <w:rsid w:val="00AA5AC4"/>
    <w:rsid w:val="00AA5B5C"/>
    <w:rsid w:val="00AA6396"/>
    <w:rsid w:val="00AA67B9"/>
    <w:rsid w:val="00AA6F22"/>
    <w:rsid w:val="00AB047E"/>
    <w:rsid w:val="00AB0C4F"/>
    <w:rsid w:val="00AB1242"/>
    <w:rsid w:val="00AB13AA"/>
    <w:rsid w:val="00AB29B9"/>
    <w:rsid w:val="00AB3B77"/>
    <w:rsid w:val="00AB4C0E"/>
    <w:rsid w:val="00AB5151"/>
    <w:rsid w:val="00AB5771"/>
    <w:rsid w:val="00AB5B2D"/>
    <w:rsid w:val="00AB5D26"/>
    <w:rsid w:val="00AB5DE4"/>
    <w:rsid w:val="00AB6030"/>
    <w:rsid w:val="00AB65CD"/>
    <w:rsid w:val="00AB673B"/>
    <w:rsid w:val="00AB6CB9"/>
    <w:rsid w:val="00AB77ED"/>
    <w:rsid w:val="00AB7952"/>
    <w:rsid w:val="00AB7D98"/>
    <w:rsid w:val="00AC092D"/>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0C1E"/>
    <w:rsid w:val="00AF22D7"/>
    <w:rsid w:val="00AF2467"/>
    <w:rsid w:val="00AF2E72"/>
    <w:rsid w:val="00AF3631"/>
    <w:rsid w:val="00AF4E66"/>
    <w:rsid w:val="00AF4F4F"/>
    <w:rsid w:val="00AF5280"/>
    <w:rsid w:val="00AF579A"/>
    <w:rsid w:val="00AF5A8F"/>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10DBD"/>
    <w:rsid w:val="00B11377"/>
    <w:rsid w:val="00B114B6"/>
    <w:rsid w:val="00B11868"/>
    <w:rsid w:val="00B11A7C"/>
    <w:rsid w:val="00B11F9C"/>
    <w:rsid w:val="00B12108"/>
    <w:rsid w:val="00B12599"/>
    <w:rsid w:val="00B13041"/>
    <w:rsid w:val="00B1371D"/>
    <w:rsid w:val="00B1455C"/>
    <w:rsid w:val="00B14934"/>
    <w:rsid w:val="00B14AA3"/>
    <w:rsid w:val="00B14D6C"/>
    <w:rsid w:val="00B161A2"/>
    <w:rsid w:val="00B167E7"/>
    <w:rsid w:val="00B16DC1"/>
    <w:rsid w:val="00B21799"/>
    <w:rsid w:val="00B219AA"/>
    <w:rsid w:val="00B21A61"/>
    <w:rsid w:val="00B22224"/>
    <w:rsid w:val="00B224C3"/>
    <w:rsid w:val="00B22F9E"/>
    <w:rsid w:val="00B23836"/>
    <w:rsid w:val="00B24C59"/>
    <w:rsid w:val="00B25466"/>
    <w:rsid w:val="00B258BB"/>
    <w:rsid w:val="00B26431"/>
    <w:rsid w:val="00B26467"/>
    <w:rsid w:val="00B272D1"/>
    <w:rsid w:val="00B27D81"/>
    <w:rsid w:val="00B30772"/>
    <w:rsid w:val="00B3124E"/>
    <w:rsid w:val="00B31CF5"/>
    <w:rsid w:val="00B32241"/>
    <w:rsid w:val="00B3229B"/>
    <w:rsid w:val="00B32ECC"/>
    <w:rsid w:val="00B336B6"/>
    <w:rsid w:val="00B339A3"/>
    <w:rsid w:val="00B33AB9"/>
    <w:rsid w:val="00B3433F"/>
    <w:rsid w:val="00B347E3"/>
    <w:rsid w:val="00B349B2"/>
    <w:rsid w:val="00B353A4"/>
    <w:rsid w:val="00B35745"/>
    <w:rsid w:val="00B367A6"/>
    <w:rsid w:val="00B374F1"/>
    <w:rsid w:val="00B4063A"/>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932"/>
    <w:rsid w:val="00B53A0A"/>
    <w:rsid w:val="00B53E3C"/>
    <w:rsid w:val="00B54B21"/>
    <w:rsid w:val="00B54C55"/>
    <w:rsid w:val="00B5720F"/>
    <w:rsid w:val="00B575FE"/>
    <w:rsid w:val="00B57CB8"/>
    <w:rsid w:val="00B60EAB"/>
    <w:rsid w:val="00B61446"/>
    <w:rsid w:val="00B61D6B"/>
    <w:rsid w:val="00B61F57"/>
    <w:rsid w:val="00B62010"/>
    <w:rsid w:val="00B628F6"/>
    <w:rsid w:val="00B62B7A"/>
    <w:rsid w:val="00B63304"/>
    <w:rsid w:val="00B64F3F"/>
    <w:rsid w:val="00B65863"/>
    <w:rsid w:val="00B65E3F"/>
    <w:rsid w:val="00B66671"/>
    <w:rsid w:val="00B66C76"/>
    <w:rsid w:val="00B67040"/>
    <w:rsid w:val="00B67B97"/>
    <w:rsid w:val="00B70478"/>
    <w:rsid w:val="00B70B18"/>
    <w:rsid w:val="00B71BDE"/>
    <w:rsid w:val="00B71DD9"/>
    <w:rsid w:val="00B72297"/>
    <w:rsid w:val="00B72C56"/>
    <w:rsid w:val="00B73312"/>
    <w:rsid w:val="00B74215"/>
    <w:rsid w:val="00B748FF"/>
    <w:rsid w:val="00B75FDC"/>
    <w:rsid w:val="00B76886"/>
    <w:rsid w:val="00B76CC5"/>
    <w:rsid w:val="00B77908"/>
    <w:rsid w:val="00B80436"/>
    <w:rsid w:val="00B807C5"/>
    <w:rsid w:val="00B8093D"/>
    <w:rsid w:val="00B80C2E"/>
    <w:rsid w:val="00B81632"/>
    <w:rsid w:val="00B82081"/>
    <w:rsid w:val="00B826E6"/>
    <w:rsid w:val="00B831F5"/>
    <w:rsid w:val="00B83B81"/>
    <w:rsid w:val="00B84702"/>
    <w:rsid w:val="00B84901"/>
    <w:rsid w:val="00B854C1"/>
    <w:rsid w:val="00B8633F"/>
    <w:rsid w:val="00B87053"/>
    <w:rsid w:val="00B8724F"/>
    <w:rsid w:val="00B87919"/>
    <w:rsid w:val="00B87E12"/>
    <w:rsid w:val="00B90309"/>
    <w:rsid w:val="00B904CE"/>
    <w:rsid w:val="00B90915"/>
    <w:rsid w:val="00B90C1A"/>
    <w:rsid w:val="00B91129"/>
    <w:rsid w:val="00B91274"/>
    <w:rsid w:val="00B91D6C"/>
    <w:rsid w:val="00B922B0"/>
    <w:rsid w:val="00B9300E"/>
    <w:rsid w:val="00B93B92"/>
    <w:rsid w:val="00B93BF7"/>
    <w:rsid w:val="00B93D5C"/>
    <w:rsid w:val="00B9440E"/>
    <w:rsid w:val="00B944B6"/>
    <w:rsid w:val="00B94C7C"/>
    <w:rsid w:val="00B95194"/>
    <w:rsid w:val="00B9568D"/>
    <w:rsid w:val="00B95D50"/>
    <w:rsid w:val="00B96675"/>
    <w:rsid w:val="00B968C8"/>
    <w:rsid w:val="00B96FDC"/>
    <w:rsid w:val="00B97F65"/>
    <w:rsid w:val="00BA06C8"/>
    <w:rsid w:val="00BA19CE"/>
    <w:rsid w:val="00BA3AB7"/>
    <w:rsid w:val="00BA3C5B"/>
    <w:rsid w:val="00BA3EC5"/>
    <w:rsid w:val="00BA40BA"/>
    <w:rsid w:val="00BA43DE"/>
    <w:rsid w:val="00BA50F5"/>
    <w:rsid w:val="00BA514B"/>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3A3"/>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1D1"/>
    <w:rsid w:val="00BD46E8"/>
    <w:rsid w:val="00BD4958"/>
    <w:rsid w:val="00BD49E6"/>
    <w:rsid w:val="00BD5234"/>
    <w:rsid w:val="00BD56E9"/>
    <w:rsid w:val="00BD5760"/>
    <w:rsid w:val="00BD59DB"/>
    <w:rsid w:val="00BD5C30"/>
    <w:rsid w:val="00BD5E2A"/>
    <w:rsid w:val="00BD60F5"/>
    <w:rsid w:val="00BD6BB8"/>
    <w:rsid w:val="00BE1230"/>
    <w:rsid w:val="00BE2478"/>
    <w:rsid w:val="00BE2E76"/>
    <w:rsid w:val="00BE32DA"/>
    <w:rsid w:val="00BE49CF"/>
    <w:rsid w:val="00BE4E2A"/>
    <w:rsid w:val="00BE523D"/>
    <w:rsid w:val="00BE5790"/>
    <w:rsid w:val="00BE582C"/>
    <w:rsid w:val="00BE5B76"/>
    <w:rsid w:val="00BE771B"/>
    <w:rsid w:val="00BF094C"/>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3C7"/>
    <w:rsid w:val="00C02479"/>
    <w:rsid w:val="00C0325D"/>
    <w:rsid w:val="00C0347F"/>
    <w:rsid w:val="00C03481"/>
    <w:rsid w:val="00C047B7"/>
    <w:rsid w:val="00C0687F"/>
    <w:rsid w:val="00C06D6A"/>
    <w:rsid w:val="00C07B0D"/>
    <w:rsid w:val="00C07BAC"/>
    <w:rsid w:val="00C10586"/>
    <w:rsid w:val="00C109C9"/>
    <w:rsid w:val="00C10B41"/>
    <w:rsid w:val="00C1136F"/>
    <w:rsid w:val="00C12641"/>
    <w:rsid w:val="00C12653"/>
    <w:rsid w:val="00C12ECB"/>
    <w:rsid w:val="00C1323A"/>
    <w:rsid w:val="00C13696"/>
    <w:rsid w:val="00C13848"/>
    <w:rsid w:val="00C15DC4"/>
    <w:rsid w:val="00C162D0"/>
    <w:rsid w:val="00C1776F"/>
    <w:rsid w:val="00C1787E"/>
    <w:rsid w:val="00C17A7A"/>
    <w:rsid w:val="00C20416"/>
    <w:rsid w:val="00C205A2"/>
    <w:rsid w:val="00C20FC3"/>
    <w:rsid w:val="00C21582"/>
    <w:rsid w:val="00C215F0"/>
    <w:rsid w:val="00C21B0D"/>
    <w:rsid w:val="00C21E38"/>
    <w:rsid w:val="00C22624"/>
    <w:rsid w:val="00C226E3"/>
    <w:rsid w:val="00C22A80"/>
    <w:rsid w:val="00C23D05"/>
    <w:rsid w:val="00C23D8A"/>
    <w:rsid w:val="00C23FDF"/>
    <w:rsid w:val="00C253CD"/>
    <w:rsid w:val="00C25A50"/>
    <w:rsid w:val="00C25CFB"/>
    <w:rsid w:val="00C26715"/>
    <w:rsid w:val="00C30738"/>
    <w:rsid w:val="00C30B6F"/>
    <w:rsid w:val="00C30D62"/>
    <w:rsid w:val="00C31399"/>
    <w:rsid w:val="00C32953"/>
    <w:rsid w:val="00C3385D"/>
    <w:rsid w:val="00C33C57"/>
    <w:rsid w:val="00C34B82"/>
    <w:rsid w:val="00C3549C"/>
    <w:rsid w:val="00C354A1"/>
    <w:rsid w:val="00C357D9"/>
    <w:rsid w:val="00C35DC9"/>
    <w:rsid w:val="00C4082D"/>
    <w:rsid w:val="00C40839"/>
    <w:rsid w:val="00C40EBC"/>
    <w:rsid w:val="00C41C6E"/>
    <w:rsid w:val="00C41E41"/>
    <w:rsid w:val="00C422A8"/>
    <w:rsid w:val="00C4305E"/>
    <w:rsid w:val="00C4317C"/>
    <w:rsid w:val="00C43413"/>
    <w:rsid w:val="00C43DB2"/>
    <w:rsid w:val="00C43EEB"/>
    <w:rsid w:val="00C440E0"/>
    <w:rsid w:val="00C44332"/>
    <w:rsid w:val="00C44F3B"/>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791"/>
    <w:rsid w:val="00C61B98"/>
    <w:rsid w:val="00C61F85"/>
    <w:rsid w:val="00C6201F"/>
    <w:rsid w:val="00C63118"/>
    <w:rsid w:val="00C636D6"/>
    <w:rsid w:val="00C63A85"/>
    <w:rsid w:val="00C6438C"/>
    <w:rsid w:val="00C65D3F"/>
    <w:rsid w:val="00C66370"/>
    <w:rsid w:val="00C66BA2"/>
    <w:rsid w:val="00C66C93"/>
    <w:rsid w:val="00C67E3F"/>
    <w:rsid w:val="00C70600"/>
    <w:rsid w:val="00C72720"/>
    <w:rsid w:val="00C72F2C"/>
    <w:rsid w:val="00C73891"/>
    <w:rsid w:val="00C73E52"/>
    <w:rsid w:val="00C7423A"/>
    <w:rsid w:val="00C744EB"/>
    <w:rsid w:val="00C74603"/>
    <w:rsid w:val="00C74C66"/>
    <w:rsid w:val="00C75217"/>
    <w:rsid w:val="00C76568"/>
    <w:rsid w:val="00C76B7C"/>
    <w:rsid w:val="00C76DAF"/>
    <w:rsid w:val="00C7715B"/>
    <w:rsid w:val="00C8045A"/>
    <w:rsid w:val="00C8066E"/>
    <w:rsid w:val="00C81ECC"/>
    <w:rsid w:val="00C825A4"/>
    <w:rsid w:val="00C83017"/>
    <w:rsid w:val="00C834AF"/>
    <w:rsid w:val="00C83C9F"/>
    <w:rsid w:val="00C8457B"/>
    <w:rsid w:val="00C845CE"/>
    <w:rsid w:val="00C8519E"/>
    <w:rsid w:val="00C85D0B"/>
    <w:rsid w:val="00C8602A"/>
    <w:rsid w:val="00C86C2A"/>
    <w:rsid w:val="00C87335"/>
    <w:rsid w:val="00C8763F"/>
    <w:rsid w:val="00C877A8"/>
    <w:rsid w:val="00C87CDC"/>
    <w:rsid w:val="00C935A6"/>
    <w:rsid w:val="00C94277"/>
    <w:rsid w:val="00C94402"/>
    <w:rsid w:val="00C945B0"/>
    <w:rsid w:val="00C94ECB"/>
    <w:rsid w:val="00C957F9"/>
    <w:rsid w:val="00C95985"/>
    <w:rsid w:val="00C95B8D"/>
    <w:rsid w:val="00CA07F0"/>
    <w:rsid w:val="00CA1D15"/>
    <w:rsid w:val="00CA274C"/>
    <w:rsid w:val="00CA275D"/>
    <w:rsid w:val="00CA3034"/>
    <w:rsid w:val="00CA343A"/>
    <w:rsid w:val="00CA35AD"/>
    <w:rsid w:val="00CA3DA4"/>
    <w:rsid w:val="00CA546A"/>
    <w:rsid w:val="00CA5511"/>
    <w:rsid w:val="00CA58FE"/>
    <w:rsid w:val="00CA5C65"/>
    <w:rsid w:val="00CA6D70"/>
    <w:rsid w:val="00CA7898"/>
    <w:rsid w:val="00CB041F"/>
    <w:rsid w:val="00CB0816"/>
    <w:rsid w:val="00CB0C03"/>
    <w:rsid w:val="00CB0E3D"/>
    <w:rsid w:val="00CB1E09"/>
    <w:rsid w:val="00CB31AF"/>
    <w:rsid w:val="00CB4196"/>
    <w:rsid w:val="00CB5021"/>
    <w:rsid w:val="00CB63C4"/>
    <w:rsid w:val="00CB6540"/>
    <w:rsid w:val="00CB6922"/>
    <w:rsid w:val="00CB6AA6"/>
    <w:rsid w:val="00CB6D04"/>
    <w:rsid w:val="00CB6FD9"/>
    <w:rsid w:val="00CB7743"/>
    <w:rsid w:val="00CC2F67"/>
    <w:rsid w:val="00CC3F57"/>
    <w:rsid w:val="00CC4117"/>
    <w:rsid w:val="00CC5026"/>
    <w:rsid w:val="00CC57FB"/>
    <w:rsid w:val="00CC6061"/>
    <w:rsid w:val="00CC75A2"/>
    <w:rsid w:val="00CC7805"/>
    <w:rsid w:val="00CD0222"/>
    <w:rsid w:val="00CD0A18"/>
    <w:rsid w:val="00CD1239"/>
    <w:rsid w:val="00CD1BDA"/>
    <w:rsid w:val="00CD294C"/>
    <w:rsid w:val="00CD296D"/>
    <w:rsid w:val="00CD2BEE"/>
    <w:rsid w:val="00CD2C9B"/>
    <w:rsid w:val="00CD2E49"/>
    <w:rsid w:val="00CD44AC"/>
    <w:rsid w:val="00CD4553"/>
    <w:rsid w:val="00CD4A88"/>
    <w:rsid w:val="00CD4D36"/>
    <w:rsid w:val="00CD50F8"/>
    <w:rsid w:val="00CD531A"/>
    <w:rsid w:val="00CD54E5"/>
    <w:rsid w:val="00CD5FBF"/>
    <w:rsid w:val="00CD6681"/>
    <w:rsid w:val="00CD761D"/>
    <w:rsid w:val="00CE01D9"/>
    <w:rsid w:val="00CE1D2C"/>
    <w:rsid w:val="00CE3029"/>
    <w:rsid w:val="00CE4045"/>
    <w:rsid w:val="00CE4288"/>
    <w:rsid w:val="00CE46C1"/>
    <w:rsid w:val="00CE4A2E"/>
    <w:rsid w:val="00CE69FC"/>
    <w:rsid w:val="00CE6D5D"/>
    <w:rsid w:val="00CE6F1E"/>
    <w:rsid w:val="00CE75AE"/>
    <w:rsid w:val="00CF0295"/>
    <w:rsid w:val="00CF1851"/>
    <w:rsid w:val="00CF200A"/>
    <w:rsid w:val="00CF2165"/>
    <w:rsid w:val="00CF27F1"/>
    <w:rsid w:val="00CF2D5F"/>
    <w:rsid w:val="00CF2DAC"/>
    <w:rsid w:val="00CF33CB"/>
    <w:rsid w:val="00CF394B"/>
    <w:rsid w:val="00CF3F39"/>
    <w:rsid w:val="00CF40D3"/>
    <w:rsid w:val="00CF4158"/>
    <w:rsid w:val="00CF49A0"/>
    <w:rsid w:val="00CF4BC8"/>
    <w:rsid w:val="00CF574C"/>
    <w:rsid w:val="00CF5C00"/>
    <w:rsid w:val="00CF6032"/>
    <w:rsid w:val="00CF6691"/>
    <w:rsid w:val="00D01E01"/>
    <w:rsid w:val="00D024CB"/>
    <w:rsid w:val="00D02873"/>
    <w:rsid w:val="00D0398F"/>
    <w:rsid w:val="00D03DFC"/>
    <w:rsid w:val="00D03F9A"/>
    <w:rsid w:val="00D040C5"/>
    <w:rsid w:val="00D04A9A"/>
    <w:rsid w:val="00D05178"/>
    <w:rsid w:val="00D055D8"/>
    <w:rsid w:val="00D05855"/>
    <w:rsid w:val="00D06492"/>
    <w:rsid w:val="00D064AA"/>
    <w:rsid w:val="00D0671D"/>
    <w:rsid w:val="00D067A7"/>
    <w:rsid w:val="00D06D51"/>
    <w:rsid w:val="00D06E37"/>
    <w:rsid w:val="00D0728F"/>
    <w:rsid w:val="00D079E9"/>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65"/>
    <w:rsid w:val="00D24FD3"/>
    <w:rsid w:val="00D258C6"/>
    <w:rsid w:val="00D27046"/>
    <w:rsid w:val="00D270D7"/>
    <w:rsid w:val="00D27AD3"/>
    <w:rsid w:val="00D27B06"/>
    <w:rsid w:val="00D3011D"/>
    <w:rsid w:val="00D30382"/>
    <w:rsid w:val="00D31AEC"/>
    <w:rsid w:val="00D31F28"/>
    <w:rsid w:val="00D32698"/>
    <w:rsid w:val="00D32B4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47FD9"/>
    <w:rsid w:val="00D50255"/>
    <w:rsid w:val="00D509FD"/>
    <w:rsid w:val="00D50B53"/>
    <w:rsid w:val="00D50F46"/>
    <w:rsid w:val="00D51892"/>
    <w:rsid w:val="00D519FD"/>
    <w:rsid w:val="00D529B3"/>
    <w:rsid w:val="00D52D7C"/>
    <w:rsid w:val="00D5360D"/>
    <w:rsid w:val="00D536AB"/>
    <w:rsid w:val="00D5371F"/>
    <w:rsid w:val="00D5389F"/>
    <w:rsid w:val="00D53F00"/>
    <w:rsid w:val="00D55F15"/>
    <w:rsid w:val="00D56002"/>
    <w:rsid w:val="00D567C8"/>
    <w:rsid w:val="00D56A0B"/>
    <w:rsid w:val="00D57A7F"/>
    <w:rsid w:val="00D57B44"/>
    <w:rsid w:val="00D606E3"/>
    <w:rsid w:val="00D60AA5"/>
    <w:rsid w:val="00D60EBA"/>
    <w:rsid w:val="00D61DA0"/>
    <w:rsid w:val="00D63326"/>
    <w:rsid w:val="00D6386C"/>
    <w:rsid w:val="00D63CA7"/>
    <w:rsid w:val="00D63DF3"/>
    <w:rsid w:val="00D64F08"/>
    <w:rsid w:val="00D65295"/>
    <w:rsid w:val="00D65BC9"/>
    <w:rsid w:val="00D65CE0"/>
    <w:rsid w:val="00D66CBE"/>
    <w:rsid w:val="00D67226"/>
    <w:rsid w:val="00D70B36"/>
    <w:rsid w:val="00D7176C"/>
    <w:rsid w:val="00D723FB"/>
    <w:rsid w:val="00D734F0"/>
    <w:rsid w:val="00D73666"/>
    <w:rsid w:val="00D74897"/>
    <w:rsid w:val="00D74B47"/>
    <w:rsid w:val="00D753BB"/>
    <w:rsid w:val="00D76702"/>
    <w:rsid w:val="00D76782"/>
    <w:rsid w:val="00D76ED8"/>
    <w:rsid w:val="00D7772D"/>
    <w:rsid w:val="00D7773B"/>
    <w:rsid w:val="00D777D2"/>
    <w:rsid w:val="00D77974"/>
    <w:rsid w:val="00D77F38"/>
    <w:rsid w:val="00D803E7"/>
    <w:rsid w:val="00D805B3"/>
    <w:rsid w:val="00D8099C"/>
    <w:rsid w:val="00D80C9A"/>
    <w:rsid w:val="00D81413"/>
    <w:rsid w:val="00D81D79"/>
    <w:rsid w:val="00D827C3"/>
    <w:rsid w:val="00D83E2B"/>
    <w:rsid w:val="00D8504E"/>
    <w:rsid w:val="00D85788"/>
    <w:rsid w:val="00D857C0"/>
    <w:rsid w:val="00D85AFB"/>
    <w:rsid w:val="00D85EAD"/>
    <w:rsid w:val="00D86004"/>
    <w:rsid w:val="00D869D4"/>
    <w:rsid w:val="00D86B54"/>
    <w:rsid w:val="00D875EF"/>
    <w:rsid w:val="00D9068A"/>
    <w:rsid w:val="00D90788"/>
    <w:rsid w:val="00D90C94"/>
    <w:rsid w:val="00D90D5B"/>
    <w:rsid w:val="00D910E5"/>
    <w:rsid w:val="00D91178"/>
    <w:rsid w:val="00D9125D"/>
    <w:rsid w:val="00D9155F"/>
    <w:rsid w:val="00D91B9C"/>
    <w:rsid w:val="00D91C62"/>
    <w:rsid w:val="00D91D52"/>
    <w:rsid w:val="00D92373"/>
    <w:rsid w:val="00D929C1"/>
    <w:rsid w:val="00D93BBD"/>
    <w:rsid w:val="00D966E0"/>
    <w:rsid w:val="00D97000"/>
    <w:rsid w:val="00D97D1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682"/>
    <w:rsid w:val="00DA6CB4"/>
    <w:rsid w:val="00DA6FD0"/>
    <w:rsid w:val="00DB0E44"/>
    <w:rsid w:val="00DB12BF"/>
    <w:rsid w:val="00DB31CD"/>
    <w:rsid w:val="00DB3B73"/>
    <w:rsid w:val="00DB4064"/>
    <w:rsid w:val="00DB4C7F"/>
    <w:rsid w:val="00DB563E"/>
    <w:rsid w:val="00DB5AD0"/>
    <w:rsid w:val="00DB5CF1"/>
    <w:rsid w:val="00DB635C"/>
    <w:rsid w:val="00DB65DF"/>
    <w:rsid w:val="00DB6DB9"/>
    <w:rsid w:val="00DB6F6C"/>
    <w:rsid w:val="00DB7CC1"/>
    <w:rsid w:val="00DC051A"/>
    <w:rsid w:val="00DC0BB8"/>
    <w:rsid w:val="00DC0C49"/>
    <w:rsid w:val="00DC15AF"/>
    <w:rsid w:val="00DC19E7"/>
    <w:rsid w:val="00DC205D"/>
    <w:rsid w:val="00DC3275"/>
    <w:rsid w:val="00DC3D14"/>
    <w:rsid w:val="00DC43DE"/>
    <w:rsid w:val="00DC450D"/>
    <w:rsid w:val="00DC476B"/>
    <w:rsid w:val="00DC5061"/>
    <w:rsid w:val="00DC517A"/>
    <w:rsid w:val="00DC53BE"/>
    <w:rsid w:val="00DC60D1"/>
    <w:rsid w:val="00DC61B5"/>
    <w:rsid w:val="00DC698B"/>
    <w:rsid w:val="00DC76A0"/>
    <w:rsid w:val="00DC7C3C"/>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525B"/>
    <w:rsid w:val="00DE69B9"/>
    <w:rsid w:val="00DE7C93"/>
    <w:rsid w:val="00DE7D55"/>
    <w:rsid w:val="00DF05B9"/>
    <w:rsid w:val="00DF0759"/>
    <w:rsid w:val="00DF07B7"/>
    <w:rsid w:val="00DF0CBF"/>
    <w:rsid w:val="00DF0FB4"/>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2430"/>
    <w:rsid w:val="00E0359F"/>
    <w:rsid w:val="00E03CEE"/>
    <w:rsid w:val="00E04387"/>
    <w:rsid w:val="00E044AD"/>
    <w:rsid w:val="00E04665"/>
    <w:rsid w:val="00E046B8"/>
    <w:rsid w:val="00E04AB6"/>
    <w:rsid w:val="00E04B88"/>
    <w:rsid w:val="00E05876"/>
    <w:rsid w:val="00E0606A"/>
    <w:rsid w:val="00E071E2"/>
    <w:rsid w:val="00E07854"/>
    <w:rsid w:val="00E0792D"/>
    <w:rsid w:val="00E109E6"/>
    <w:rsid w:val="00E10FBE"/>
    <w:rsid w:val="00E127D5"/>
    <w:rsid w:val="00E13D56"/>
    <w:rsid w:val="00E13F3D"/>
    <w:rsid w:val="00E144C9"/>
    <w:rsid w:val="00E14785"/>
    <w:rsid w:val="00E14D1C"/>
    <w:rsid w:val="00E155DD"/>
    <w:rsid w:val="00E15723"/>
    <w:rsid w:val="00E1593D"/>
    <w:rsid w:val="00E16592"/>
    <w:rsid w:val="00E17BD4"/>
    <w:rsid w:val="00E2205C"/>
    <w:rsid w:val="00E223BC"/>
    <w:rsid w:val="00E22B46"/>
    <w:rsid w:val="00E230F6"/>
    <w:rsid w:val="00E231FD"/>
    <w:rsid w:val="00E235BD"/>
    <w:rsid w:val="00E23A6C"/>
    <w:rsid w:val="00E244C2"/>
    <w:rsid w:val="00E24B66"/>
    <w:rsid w:val="00E24D48"/>
    <w:rsid w:val="00E25242"/>
    <w:rsid w:val="00E259E8"/>
    <w:rsid w:val="00E25AB8"/>
    <w:rsid w:val="00E26B17"/>
    <w:rsid w:val="00E26C59"/>
    <w:rsid w:val="00E27813"/>
    <w:rsid w:val="00E27B3C"/>
    <w:rsid w:val="00E27BAF"/>
    <w:rsid w:val="00E30234"/>
    <w:rsid w:val="00E30362"/>
    <w:rsid w:val="00E30D67"/>
    <w:rsid w:val="00E312A3"/>
    <w:rsid w:val="00E3150D"/>
    <w:rsid w:val="00E3173C"/>
    <w:rsid w:val="00E327F2"/>
    <w:rsid w:val="00E33F1F"/>
    <w:rsid w:val="00E345FF"/>
    <w:rsid w:val="00E34C43"/>
    <w:rsid w:val="00E35C3D"/>
    <w:rsid w:val="00E35CF3"/>
    <w:rsid w:val="00E35CFB"/>
    <w:rsid w:val="00E36926"/>
    <w:rsid w:val="00E36F6C"/>
    <w:rsid w:val="00E3726C"/>
    <w:rsid w:val="00E402ED"/>
    <w:rsid w:val="00E403C0"/>
    <w:rsid w:val="00E4098A"/>
    <w:rsid w:val="00E40A8E"/>
    <w:rsid w:val="00E40D69"/>
    <w:rsid w:val="00E4132C"/>
    <w:rsid w:val="00E41387"/>
    <w:rsid w:val="00E414CC"/>
    <w:rsid w:val="00E41AD1"/>
    <w:rsid w:val="00E41C92"/>
    <w:rsid w:val="00E41FB9"/>
    <w:rsid w:val="00E41FF6"/>
    <w:rsid w:val="00E42CD5"/>
    <w:rsid w:val="00E43096"/>
    <w:rsid w:val="00E435D0"/>
    <w:rsid w:val="00E436D5"/>
    <w:rsid w:val="00E438FD"/>
    <w:rsid w:val="00E44045"/>
    <w:rsid w:val="00E44EAD"/>
    <w:rsid w:val="00E46A41"/>
    <w:rsid w:val="00E46BB8"/>
    <w:rsid w:val="00E46D3C"/>
    <w:rsid w:val="00E47033"/>
    <w:rsid w:val="00E509DC"/>
    <w:rsid w:val="00E50B30"/>
    <w:rsid w:val="00E510B2"/>
    <w:rsid w:val="00E51164"/>
    <w:rsid w:val="00E51235"/>
    <w:rsid w:val="00E5170C"/>
    <w:rsid w:val="00E519B5"/>
    <w:rsid w:val="00E51C4D"/>
    <w:rsid w:val="00E5269F"/>
    <w:rsid w:val="00E53BDB"/>
    <w:rsid w:val="00E54C03"/>
    <w:rsid w:val="00E54C1C"/>
    <w:rsid w:val="00E54FCC"/>
    <w:rsid w:val="00E55A96"/>
    <w:rsid w:val="00E601A8"/>
    <w:rsid w:val="00E602B4"/>
    <w:rsid w:val="00E6050C"/>
    <w:rsid w:val="00E60DAA"/>
    <w:rsid w:val="00E60DF5"/>
    <w:rsid w:val="00E60F9D"/>
    <w:rsid w:val="00E615EC"/>
    <w:rsid w:val="00E6170E"/>
    <w:rsid w:val="00E617A7"/>
    <w:rsid w:val="00E6252E"/>
    <w:rsid w:val="00E634CE"/>
    <w:rsid w:val="00E64E14"/>
    <w:rsid w:val="00E64E3A"/>
    <w:rsid w:val="00E651DD"/>
    <w:rsid w:val="00E65902"/>
    <w:rsid w:val="00E65A7F"/>
    <w:rsid w:val="00E65DEA"/>
    <w:rsid w:val="00E66388"/>
    <w:rsid w:val="00E66671"/>
    <w:rsid w:val="00E6707A"/>
    <w:rsid w:val="00E672FB"/>
    <w:rsid w:val="00E67E9E"/>
    <w:rsid w:val="00E7036A"/>
    <w:rsid w:val="00E7066E"/>
    <w:rsid w:val="00E71C6B"/>
    <w:rsid w:val="00E72AC8"/>
    <w:rsid w:val="00E73A5D"/>
    <w:rsid w:val="00E73B95"/>
    <w:rsid w:val="00E73C1F"/>
    <w:rsid w:val="00E74DC6"/>
    <w:rsid w:val="00E7709D"/>
    <w:rsid w:val="00E77903"/>
    <w:rsid w:val="00E82322"/>
    <w:rsid w:val="00E82463"/>
    <w:rsid w:val="00E8323A"/>
    <w:rsid w:val="00E83A1B"/>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91A"/>
    <w:rsid w:val="00E94792"/>
    <w:rsid w:val="00E95408"/>
    <w:rsid w:val="00E954F5"/>
    <w:rsid w:val="00E95629"/>
    <w:rsid w:val="00E95A81"/>
    <w:rsid w:val="00E96232"/>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253D"/>
    <w:rsid w:val="00EB3149"/>
    <w:rsid w:val="00EB324C"/>
    <w:rsid w:val="00EB331D"/>
    <w:rsid w:val="00EB33C3"/>
    <w:rsid w:val="00EB33ED"/>
    <w:rsid w:val="00EB3862"/>
    <w:rsid w:val="00EB3B46"/>
    <w:rsid w:val="00EB3CC9"/>
    <w:rsid w:val="00EB3D85"/>
    <w:rsid w:val="00EB403C"/>
    <w:rsid w:val="00EB4D5F"/>
    <w:rsid w:val="00EB594B"/>
    <w:rsid w:val="00EB5B5D"/>
    <w:rsid w:val="00EB657D"/>
    <w:rsid w:val="00EB6AB9"/>
    <w:rsid w:val="00EB6DF2"/>
    <w:rsid w:val="00EB7DCC"/>
    <w:rsid w:val="00EB7E30"/>
    <w:rsid w:val="00EC019C"/>
    <w:rsid w:val="00EC0D15"/>
    <w:rsid w:val="00EC0EB0"/>
    <w:rsid w:val="00EC19E9"/>
    <w:rsid w:val="00EC2769"/>
    <w:rsid w:val="00EC29B2"/>
    <w:rsid w:val="00EC2B40"/>
    <w:rsid w:val="00EC3C8F"/>
    <w:rsid w:val="00EC44D9"/>
    <w:rsid w:val="00EC57EB"/>
    <w:rsid w:val="00EC585B"/>
    <w:rsid w:val="00EC5E6B"/>
    <w:rsid w:val="00EC631B"/>
    <w:rsid w:val="00EC64C9"/>
    <w:rsid w:val="00EC6846"/>
    <w:rsid w:val="00EC6B05"/>
    <w:rsid w:val="00ED00FD"/>
    <w:rsid w:val="00ED08D4"/>
    <w:rsid w:val="00ED0B1C"/>
    <w:rsid w:val="00ED1023"/>
    <w:rsid w:val="00ED135C"/>
    <w:rsid w:val="00ED1D7E"/>
    <w:rsid w:val="00ED1F2F"/>
    <w:rsid w:val="00ED270C"/>
    <w:rsid w:val="00ED2B5D"/>
    <w:rsid w:val="00ED302F"/>
    <w:rsid w:val="00ED311E"/>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674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6DC2"/>
    <w:rsid w:val="00EF77B6"/>
    <w:rsid w:val="00F009D4"/>
    <w:rsid w:val="00F00D16"/>
    <w:rsid w:val="00F01834"/>
    <w:rsid w:val="00F02FA3"/>
    <w:rsid w:val="00F043F7"/>
    <w:rsid w:val="00F058B3"/>
    <w:rsid w:val="00F05E6B"/>
    <w:rsid w:val="00F06335"/>
    <w:rsid w:val="00F116E7"/>
    <w:rsid w:val="00F116F1"/>
    <w:rsid w:val="00F11D23"/>
    <w:rsid w:val="00F11F6C"/>
    <w:rsid w:val="00F12EEC"/>
    <w:rsid w:val="00F14B5A"/>
    <w:rsid w:val="00F15A7C"/>
    <w:rsid w:val="00F16647"/>
    <w:rsid w:val="00F16977"/>
    <w:rsid w:val="00F1753F"/>
    <w:rsid w:val="00F17A03"/>
    <w:rsid w:val="00F20526"/>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670"/>
    <w:rsid w:val="00F32F99"/>
    <w:rsid w:val="00F3473E"/>
    <w:rsid w:val="00F3595A"/>
    <w:rsid w:val="00F35CED"/>
    <w:rsid w:val="00F3608E"/>
    <w:rsid w:val="00F3640C"/>
    <w:rsid w:val="00F36892"/>
    <w:rsid w:val="00F36E6D"/>
    <w:rsid w:val="00F37441"/>
    <w:rsid w:val="00F3786E"/>
    <w:rsid w:val="00F40260"/>
    <w:rsid w:val="00F411B7"/>
    <w:rsid w:val="00F419B3"/>
    <w:rsid w:val="00F41AB5"/>
    <w:rsid w:val="00F42304"/>
    <w:rsid w:val="00F42541"/>
    <w:rsid w:val="00F426D1"/>
    <w:rsid w:val="00F427BC"/>
    <w:rsid w:val="00F427CE"/>
    <w:rsid w:val="00F44F18"/>
    <w:rsid w:val="00F45576"/>
    <w:rsid w:val="00F45B80"/>
    <w:rsid w:val="00F46B91"/>
    <w:rsid w:val="00F47D3C"/>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10DC"/>
    <w:rsid w:val="00F719F5"/>
    <w:rsid w:val="00F724D2"/>
    <w:rsid w:val="00F72C1F"/>
    <w:rsid w:val="00F73088"/>
    <w:rsid w:val="00F730D5"/>
    <w:rsid w:val="00F73261"/>
    <w:rsid w:val="00F7340E"/>
    <w:rsid w:val="00F74629"/>
    <w:rsid w:val="00F75D6E"/>
    <w:rsid w:val="00F75EEF"/>
    <w:rsid w:val="00F762C3"/>
    <w:rsid w:val="00F7677C"/>
    <w:rsid w:val="00F767A3"/>
    <w:rsid w:val="00F76DEE"/>
    <w:rsid w:val="00F76F20"/>
    <w:rsid w:val="00F76FBE"/>
    <w:rsid w:val="00F7706C"/>
    <w:rsid w:val="00F77655"/>
    <w:rsid w:val="00F77C81"/>
    <w:rsid w:val="00F77D08"/>
    <w:rsid w:val="00F80483"/>
    <w:rsid w:val="00F80680"/>
    <w:rsid w:val="00F80ADF"/>
    <w:rsid w:val="00F81C62"/>
    <w:rsid w:val="00F81F92"/>
    <w:rsid w:val="00F82162"/>
    <w:rsid w:val="00F82425"/>
    <w:rsid w:val="00F82EB1"/>
    <w:rsid w:val="00F843F8"/>
    <w:rsid w:val="00F8479D"/>
    <w:rsid w:val="00F84B4B"/>
    <w:rsid w:val="00F85CBC"/>
    <w:rsid w:val="00F86A17"/>
    <w:rsid w:val="00F87054"/>
    <w:rsid w:val="00F871DA"/>
    <w:rsid w:val="00F87C5F"/>
    <w:rsid w:val="00F87DCA"/>
    <w:rsid w:val="00F90C0D"/>
    <w:rsid w:val="00F9101C"/>
    <w:rsid w:val="00F912FA"/>
    <w:rsid w:val="00F91B7E"/>
    <w:rsid w:val="00F9219D"/>
    <w:rsid w:val="00F9288B"/>
    <w:rsid w:val="00F92E95"/>
    <w:rsid w:val="00F93739"/>
    <w:rsid w:val="00F93B08"/>
    <w:rsid w:val="00F94423"/>
    <w:rsid w:val="00F94D00"/>
    <w:rsid w:val="00F95111"/>
    <w:rsid w:val="00F959AB"/>
    <w:rsid w:val="00F95A89"/>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5C64"/>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2B3"/>
    <w:rsid w:val="00FB7CDA"/>
    <w:rsid w:val="00FC0125"/>
    <w:rsid w:val="00FC0ADF"/>
    <w:rsid w:val="00FC0CB1"/>
    <w:rsid w:val="00FC0F94"/>
    <w:rsid w:val="00FC1BFE"/>
    <w:rsid w:val="00FC2230"/>
    <w:rsid w:val="00FC3082"/>
    <w:rsid w:val="00FC3494"/>
    <w:rsid w:val="00FC387C"/>
    <w:rsid w:val="00FC4A6A"/>
    <w:rsid w:val="00FC4B5C"/>
    <w:rsid w:val="00FC5480"/>
    <w:rsid w:val="00FC5C58"/>
    <w:rsid w:val="00FC6857"/>
    <w:rsid w:val="00FC7016"/>
    <w:rsid w:val="00FC75EB"/>
    <w:rsid w:val="00FC784F"/>
    <w:rsid w:val="00FD092B"/>
    <w:rsid w:val="00FD0D53"/>
    <w:rsid w:val="00FD2754"/>
    <w:rsid w:val="00FD3528"/>
    <w:rsid w:val="00FD3691"/>
    <w:rsid w:val="00FD3A57"/>
    <w:rsid w:val="00FD4B4A"/>
    <w:rsid w:val="00FD5100"/>
    <w:rsid w:val="00FD5B28"/>
    <w:rsid w:val="00FD6E31"/>
    <w:rsid w:val="00FD6E91"/>
    <w:rsid w:val="00FD78FB"/>
    <w:rsid w:val="00FD7CEF"/>
    <w:rsid w:val="00FD7D3C"/>
    <w:rsid w:val="00FE06DA"/>
    <w:rsid w:val="00FE1435"/>
    <w:rsid w:val="00FE18FB"/>
    <w:rsid w:val="00FE208F"/>
    <w:rsid w:val="00FE4100"/>
    <w:rsid w:val="00FE4295"/>
    <w:rsid w:val="00FE4695"/>
    <w:rsid w:val="00FE4D61"/>
    <w:rsid w:val="00FE6FED"/>
    <w:rsid w:val="00FE71DA"/>
    <w:rsid w:val="00FE7CBB"/>
    <w:rsid w:val="00FF0178"/>
    <w:rsid w:val="00FF17D1"/>
    <w:rsid w:val="00FF1E1D"/>
    <w:rsid w:val="00FF2568"/>
    <w:rsid w:val="00FF2E98"/>
    <w:rsid w:val="00FF41E7"/>
    <w:rsid w:val="00FF44D8"/>
    <w:rsid w:val="00FF4935"/>
    <w:rsid w:val="00FF4AE0"/>
    <w:rsid w:val="00FF4D03"/>
    <w:rsid w:val="00FF674F"/>
    <w:rsid w:val="00FF6C00"/>
    <w:rsid w:val="00FF7233"/>
    <w:rsid w:val="00FF783A"/>
    <w:rsid w:val="00FF785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FAD3"/>
  <w15:docId w15:val="{F477A994-4263-4649-A29A-B551048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868"/>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710DC"/>
    <w:rPr>
      <w:rFonts w:ascii="Arial" w:hAnsi="Arial"/>
      <w:sz w:val="32"/>
      <w:lang w:val="en-GB" w:eastAsia="en-US"/>
    </w:rPr>
  </w:style>
  <w:style w:type="paragraph" w:customStyle="1" w:styleId="Style1">
    <w:name w:val="Style1"/>
    <w:basedOn w:val="Normal"/>
    <w:link w:val="Style1Char"/>
    <w:qFormat/>
    <w:rsid w:val="00FA5C64"/>
    <w:pPr>
      <w:spacing w:after="120"/>
    </w:pPr>
    <w:rPr>
      <w:szCs w:val="18"/>
      <w:lang w:val="en-US"/>
    </w:rPr>
  </w:style>
  <w:style w:type="character" w:customStyle="1" w:styleId="Style1Char">
    <w:name w:val="Style1 Char"/>
    <w:basedOn w:val="DefaultParagraphFont"/>
    <w:link w:val="Style1"/>
    <w:rsid w:val="00FA5C64"/>
    <w:rPr>
      <w:rFonts w:ascii="Times New Roman" w:hAnsi="Times New Roman"/>
      <w:sz w:val="22"/>
      <w:szCs w:val="18"/>
      <w:lang w:val="en-US" w:eastAsia="en-US"/>
    </w:rPr>
  </w:style>
  <w:style w:type="character" w:customStyle="1" w:styleId="ObservationChar">
    <w:name w:val="Observation Char"/>
    <w:link w:val="Observation"/>
    <w:qFormat/>
    <w:locked/>
    <w:rsid w:val="009D6594"/>
    <w:rPr>
      <w:rFonts w:ascii="Calibri" w:hAnsi="Calibri" w:cs="Calibri"/>
      <w:b/>
      <w:bCs/>
      <w:kern w:val="2"/>
      <w:sz w:val="21"/>
      <w:szCs w:val="22"/>
    </w:rPr>
  </w:style>
  <w:style w:type="paragraph" w:customStyle="1" w:styleId="Observation">
    <w:name w:val="Observation"/>
    <w:basedOn w:val="Normal"/>
    <w:link w:val="ObservationChar"/>
    <w:qFormat/>
    <w:rsid w:val="009D6594"/>
    <w:pPr>
      <w:widowControl w:val="0"/>
      <w:numPr>
        <w:numId w:val="6"/>
      </w:numPr>
      <w:tabs>
        <w:tab w:val="left" w:pos="1701"/>
      </w:tabs>
      <w:spacing w:after="160" w:line="256" w:lineRule="auto"/>
      <w:jc w:val="both"/>
    </w:pPr>
    <w:rPr>
      <w:rFonts w:ascii="Calibri" w:hAnsi="Calibri" w:cs="Calibri"/>
      <w:b/>
      <w:bCs/>
      <w:kern w:val="2"/>
      <w:sz w:val="21"/>
      <w:szCs w:val="22"/>
      <w:lang w:val="fr-FR" w:eastAsia="fr-FR"/>
    </w:rPr>
  </w:style>
  <w:style w:type="character" w:customStyle="1" w:styleId="normaltextrun">
    <w:name w:val="normaltextrun"/>
    <w:basedOn w:val="DefaultParagraphFont"/>
    <w:rsid w:val="000C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2519072">
      <w:bodyDiv w:val="1"/>
      <w:marLeft w:val="0"/>
      <w:marRight w:val="0"/>
      <w:marTop w:val="0"/>
      <w:marBottom w:val="0"/>
      <w:divBdr>
        <w:top w:val="none" w:sz="0" w:space="0" w:color="auto"/>
        <w:left w:val="none" w:sz="0" w:space="0" w:color="auto"/>
        <w:bottom w:val="none" w:sz="0" w:space="0" w:color="auto"/>
        <w:right w:val="none" w:sz="0" w:space="0" w:color="auto"/>
      </w:divBdr>
    </w:div>
    <w:div w:id="24916197">
      <w:bodyDiv w:val="1"/>
      <w:marLeft w:val="0"/>
      <w:marRight w:val="0"/>
      <w:marTop w:val="0"/>
      <w:marBottom w:val="0"/>
      <w:divBdr>
        <w:top w:val="none" w:sz="0" w:space="0" w:color="auto"/>
        <w:left w:val="none" w:sz="0" w:space="0" w:color="auto"/>
        <w:bottom w:val="none" w:sz="0" w:space="0" w:color="auto"/>
        <w:right w:val="none" w:sz="0" w:space="0" w:color="auto"/>
      </w:divBdr>
    </w:div>
    <w:div w:id="28145293">
      <w:bodyDiv w:val="1"/>
      <w:marLeft w:val="0"/>
      <w:marRight w:val="0"/>
      <w:marTop w:val="0"/>
      <w:marBottom w:val="0"/>
      <w:divBdr>
        <w:top w:val="none" w:sz="0" w:space="0" w:color="auto"/>
        <w:left w:val="none" w:sz="0" w:space="0" w:color="auto"/>
        <w:bottom w:val="none" w:sz="0" w:space="0" w:color="auto"/>
        <w:right w:val="none" w:sz="0" w:space="0" w:color="auto"/>
      </w:divBdr>
    </w:div>
    <w:div w:id="32073134">
      <w:bodyDiv w:val="1"/>
      <w:marLeft w:val="0"/>
      <w:marRight w:val="0"/>
      <w:marTop w:val="0"/>
      <w:marBottom w:val="0"/>
      <w:divBdr>
        <w:top w:val="none" w:sz="0" w:space="0" w:color="auto"/>
        <w:left w:val="none" w:sz="0" w:space="0" w:color="auto"/>
        <w:bottom w:val="none" w:sz="0" w:space="0" w:color="auto"/>
        <w:right w:val="none" w:sz="0" w:space="0" w:color="auto"/>
      </w:divBdr>
    </w:div>
    <w:div w:id="34354631">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52657944">
      <w:bodyDiv w:val="1"/>
      <w:marLeft w:val="0"/>
      <w:marRight w:val="0"/>
      <w:marTop w:val="0"/>
      <w:marBottom w:val="0"/>
      <w:divBdr>
        <w:top w:val="none" w:sz="0" w:space="0" w:color="auto"/>
        <w:left w:val="none" w:sz="0" w:space="0" w:color="auto"/>
        <w:bottom w:val="none" w:sz="0" w:space="0" w:color="auto"/>
        <w:right w:val="none" w:sz="0" w:space="0" w:color="auto"/>
      </w:divBdr>
    </w:div>
    <w:div w:id="56637177">
      <w:bodyDiv w:val="1"/>
      <w:marLeft w:val="0"/>
      <w:marRight w:val="0"/>
      <w:marTop w:val="0"/>
      <w:marBottom w:val="0"/>
      <w:divBdr>
        <w:top w:val="none" w:sz="0" w:space="0" w:color="auto"/>
        <w:left w:val="none" w:sz="0" w:space="0" w:color="auto"/>
        <w:bottom w:val="none" w:sz="0" w:space="0" w:color="auto"/>
        <w:right w:val="none" w:sz="0" w:space="0" w:color="auto"/>
      </w:divBdr>
    </w:div>
    <w:div w:id="57478254">
      <w:bodyDiv w:val="1"/>
      <w:marLeft w:val="0"/>
      <w:marRight w:val="0"/>
      <w:marTop w:val="0"/>
      <w:marBottom w:val="0"/>
      <w:divBdr>
        <w:top w:val="none" w:sz="0" w:space="0" w:color="auto"/>
        <w:left w:val="none" w:sz="0" w:space="0" w:color="auto"/>
        <w:bottom w:val="none" w:sz="0" w:space="0" w:color="auto"/>
        <w:right w:val="none" w:sz="0" w:space="0" w:color="auto"/>
      </w:divBdr>
    </w:div>
    <w:div w:id="109668230">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27940162">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59391617">
      <w:bodyDiv w:val="1"/>
      <w:marLeft w:val="0"/>
      <w:marRight w:val="0"/>
      <w:marTop w:val="0"/>
      <w:marBottom w:val="0"/>
      <w:divBdr>
        <w:top w:val="none" w:sz="0" w:space="0" w:color="auto"/>
        <w:left w:val="none" w:sz="0" w:space="0" w:color="auto"/>
        <w:bottom w:val="none" w:sz="0" w:space="0" w:color="auto"/>
        <w:right w:val="none" w:sz="0" w:space="0" w:color="auto"/>
      </w:divBdr>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03179499">
      <w:bodyDiv w:val="1"/>
      <w:marLeft w:val="0"/>
      <w:marRight w:val="0"/>
      <w:marTop w:val="0"/>
      <w:marBottom w:val="0"/>
      <w:divBdr>
        <w:top w:val="none" w:sz="0" w:space="0" w:color="auto"/>
        <w:left w:val="none" w:sz="0" w:space="0" w:color="auto"/>
        <w:bottom w:val="none" w:sz="0" w:space="0" w:color="auto"/>
        <w:right w:val="none" w:sz="0" w:space="0" w:color="auto"/>
      </w:divBdr>
    </w:div>
    <w:div w:id="204144821">
      <w:bodyDiv w:val="1"/>
      <w:marLeft w:val="0"/>
      <w:marRight w:val="0"/>
      <w:marTop w:val="0"/>
      <w:marBottom w:val="0"/>
      <w:divBdr>
        <w:top w:val="none" w:sz="0" w:space="0" w:color="auto"/>
        <w:left w:val="none" w:sz="0" w:space="0" w:color="auto"/>
        <w:bottom w:val="none" w:sz="0" w:space="0" w:color="auto"/>
        <w:right w:val="none" w:sz="0" w:space="0" w:color="auto"/>
      </w:divBdr>
    </w:div>
    <w:div w:id="207305267">
      <w:bodyDiv w:val="1"/>
      <w:marLeft w:val="0"/>
      <w:marRight w:val="0"/>
      <w:marTop w:val="0"/>
      <w:marBottom w:val="0"/>
      <w:divBdr>
        <w:top w:val="none" w:sz="0" w:space="0" w:color="auto"/>
        <w:left w:val="none" w:sz="0" w:space="0" w:color="auto"/>
        <w:bottom w:val="none" w:sz="0" w:space="0" w:color="auto"/>
        <w:right w:val="none" w:sz="0" w:space="0" w:color="auto"/>
      </w:divBdr>
    </w:div>
    <w:div w:id="217281798">
      <w:bodyDiv w:val="1"/>
      <w:marLeft w:val="0"/>
      <w:marRight w:val="0"/>
      <w:marTop w:val="0"/>
      <w:marBottom w:val="0"/>
      <w:divBdr>
        <w:top w:val="none" w:sz="0" w:space="0" w:color="auto"/>
        <w:left w:val="none" w:sz="0" w:space="0" w:color="auto"/>
        <w:bottom w:val="none" w:sz="0" w:space="0" w:color="auto"/>
        <w:right w:val="none" w:sz="0" w:space="0" w:color="auto"/>
      </w:divBdr>
    </w:div>
    <w:div w:id="223176273">
      <w:bodyDiv w:val="1"/>
      <w:marLeft w:val="0"/>
      <w:marRight w:val="0"/>
      <w:marTop w:val="0"/>
      <w:marBottom w:val="0"/>
      <w:divBdr>
        <w:top w:val="none" w:sz="0" w:space="0" w:color="auto"/>
        <w:left w:val="none" w:sz="0" w:space="0" w:color="auto"/>
        <w:bottom w:val="none" w:sz="0" w:space="0" w:color="auto"/>
        <w:right w:val="none" w:sz="0" w:space="0" w:color="auto"/>
      </w:divBdr>
    </w:div>
    <w:div w:id="227573232">
      <w:bodyDiv w:val="1"/>
      <w:marLeft w:val="0"/>
      <w:marRight w:val="0"/>
      <w:marTop w:val="0"/>
      <w:marBottom w:val="0"/>
      <w:divBdr>
        <w:top w:val="none" w:sz="0" w:space="0" w:color="auto"/>
        <w:left w:val="none" w:sz="0" w:space="0" w:color="auto"/>
        <w:bottom w:val="none" w:sz="0" w:space="0" w:color="auto"/>
        <w:right w:val="none" w:sz="0" w:space="0" w:color="auto"/>
      </w:divBdr>
    </w:div>
    <w:div w:id="229662033">
      <w:bodyDiv w:val="1"/>
      <w:marLeft w:val="0"/>
      <w:marRight w:val="0"/>
      <w:marTop w:val="0"/>
      <w:marBottom w:val="0"/>
      <w:divBdr>
        <w:top w:val="none" w:sz="0" w:space="0" w:color="auto"/>
        <w:left w:val="none" w:sz="0" w:space="0" w:color="auto"/>
        <w:bottom w:val="none" w:sz="0" w:space="0" w:color="auto"/>
        <w:right w:val="none" w:sz="0" w:space="0" w:color="auto"/>
      </w:divBdr>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296495597">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05474160">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43361605">
      <w:bodyDiv w:val="1"/>
      <w:marLeft w:val="0"/>
      <w:marRight w:val="0"/>
      <w:marTop w:val="0"/>
      <w:marBottom w:val="0"/>
      <w:divBdr>
        <w:top w:val="none" w:sz="0" w:space="0" w:color="auto"/>
        <w:left w:val="none" w:sz="0" w:space="0" w:color="auto"/>
        <w:bottom w:val="none" w:sz="0" w:space="0" w:color="auto"/>
        <w:right w:val="none" w:sz="0" w:space="0" w:color="auto"/>
      </w:divBdr>
    </w:div>
    <w:div w:id="349528946">
      <w:bodyDiv w:val="1"/>
      <w:marLeft w:val="0"/>
      <w:marRight w:val="0"/>
      <w:marTop w:val="0"/>
      <w:marBottom w:val="0"/>
      <w:divBdr>
        <w:top w:val="none" w:sz="0" w:space="0" w:color="auto"/>
        <w:left w:val="none" w:sz="0" w:space="0" w:color="auto"/>
        <w:bottom w:val="none" w:sz="0" w:space="0" w:color="auto"/>
        <w:right w:val="none" w:sz="0" w:space="0" w:color="auto"/>
      </w:divBdr>
    </w:div>
    <w:div w:id="356930589">
      <w:bodyDiv w:val="1"/>
      <w:marLeft w:val="0"/>
      <w:marRight w:val="0"/>
      <w:marTop w:val="0"/>
      <w:marBottom w:val="0"/>
      <w:divBdr>
        <w:top w:val="none" w:sz="0" w:space="0" w:color="auto"/>
        <w:left w:val="none" w:sz="0" w:space="0" w:color="auto"/>
        <w:bottom w:val="none" w:sz="0" w:space="0" w:color="auto"/>
        <w:right w:val="none" w:sz="0" w:space="0" w:color="auto"/>
      </w:divBdr>
    </w:div>
    <w:div w:id="372387407">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400522388">
      <w:bodyDiv w:val="1"/>
      <w:marLeft w:val="0"/>
      <w:marRight w:val="0"/>
      <w:marTop w:val="0"/>
      <w:marBottom w:val="0"/>
      <w:divBdr>
        <w:top w:val="none" w:sz="0" w:space="0" w:color="auto"/>
        <w:left w:val="none" w:sz="0" w:space="0" w:color="auto"/>
        <w:bottom w:val="none" w:sz="0" w:space="0" w:color="auto"/>
        <w:right w:val="none" w:sz="0" w:space="0" w:color="auto"/>
      </w:divBdr>
    </w:div>
    <w:div w:id="404228857">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1879391">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33404692">
      <w:bodyDiv w:val="1"/>
      <w:marLeft w:val="0"/>
      <w:marRight w:val="0"/>
      <w:marTop w:val="0"/>
      <w:marBottom w:val="0"/>
      <w:divBdr>
        <w:top w:val="none" w:sz="0" w:space="0" w:color="auto"/>
        <w:left w:val="none" w:sz="0" w:space="0" w:color="auto"/>
        <w:bottom w:val="none" w:sz="0" w:space="0" w:color="auto"/>
        <w:right w:val="none" w:sz="0" w:space="0" w:color="auto"/>
      </w:divBdr>
    </w:div>
    <w:div w:id="452601328">
      <w:bodyDiv w:val="1"/>
      <w:marLeft w:val="0"/>
      <w:marRight w:val="0"/>
      <w:marTop w:val="0"/>
      <w:marBottom w:val="0"/>
      <w:divBdr>
        <w:top w:val="none" w:sz="0" w:space="0" w:color="auto"/>
        <w:left w:val="none" w:sz="0" w:space="0" w:color="auto"/>
        <w:bottom w:val="none" w:sz="0" w:space="0" w:color="auto"/>
        <w:right w:val="none" w:sz="0" w:space="0" w:color="auto"/>
      </w:divBdr>
    </w:div>
    <w:div w:id="459883834">
      <w:bodyDiv w:val="1"/>
      <w:marLeft w:val="0"/>
      <w:marRight w:val="0"/>
      <w:marTop w:val="0"/>
      <w:marBottom w:val="0"/>
      <w:divBdr>
        <w:top w:val="none" w:sz="0" w:space="0" w:color="auto"/>
        <w:left w:val="none" w:sz="0" w:space="0" w:color="auto"/>
        <w:bottom w:val="none" w:sz="0" w:space="0" w:color="auto"/>
        <w:right w:val="none" w:sz="0" w:space="0" w:color="auto"/>
      </w:divBdr>
    </w:div>
    <w:div w:id="462620560">
      <w:bodyDiv w:val="1"/>
      <w:marLeft w:val="0"/>
      <w:marRight w:val="0"/>
      <w:marTop w:val="0"/>
      <w:marBottom w:val="0"/>
      <w:divBdr>
        <w:top w:val="none" w:sz="0" w:space="0" w:color="auto"/>
        <w:left w:val="none" w:sz="0" w:space="0" w:color="auto"/>
        <w:bottom w:val="none" w:sz="0" w:space="0" w:color="auto"/>
        <w:right w:val="none" w:sz="0" w:space="0" w:color="auto"/>
      </w:divBdr>
    </w:div>
    <w:div w:id="466163607">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67556094">
      <w:bodyDiv w:val="1"/>
      <w:marLeft w:val="0"/>
      <w:marRight w:val="0"/>
      <w:marTop w:val="0"/>
      <w:marBottom w:val="0"/>
      <w:divBdr>
        <w:top w:val="none" w:sz="0" w:space="0" w:color="auto"/>
        <w:left w:val="none" w:sz="0" w:space="0" w:color="auto"/>
        <w:bottom w:val="none" w:sz="0" w:space="0" w:color="auto"/>
        <w:right w:val="none" w:sz="0" w:space="0" w:color="auto"/>
      </w:divBdr>
    </w:div>
    <w:div w:id="468211869">
      <w:bodyDiv w:val="1"/>
      <w:marLeft w:val="0"/>
      <w:marRight w:val="0"/>
      <w:marTop w:val="0"/>
      <w:marBottom w:val="0"/>
      <w:divBdr>
        <w:top w:val="none" w:sz="0" w:space="0" w:color="auto"/>
        <w:left w:val="none" w:sz="0" w:space="0" w:color="auto"/>
        <w:bottom w:val="none" w:sz="0" w:space="0" w:color="auto"/>
        <w:right w:val="none" w:sz="0" w:space="0" w:color="auto"/>
      </w:divBdr>
    </w:div>
    <w:div w:id="476381691">
      <w:bodyDiv w:val="1"/>
      <w:marLeft w:val="0"/>
      <w:marRight w:val="0"/>
      <w:marTop w:val="0"/>
      <w:marBottom w:val="0"/>
      <w:divBdr>
        <w:top w:val="none" w:sz="0" w:space="0" w:color="auto"/>
        <w:left w:val="none" w:sz="0" w:space="0" w:color="auto"/>
        <w:bottom w:val="none" w:sz="0" w:space="0" w:color="auto"/>
        <w:right w:val="none" w:sz="0" w:space="0" w:color="auto"/>
      </w:divBdr>
    </w:div>
    <w:div w:id="477693143">
      <w:bodyDiv w:val="1"/>
      <w:marLeft w:val="0"/>
      <w:marRight w:val="0"/>
      <w:marTop w:val="0"/>
      <w:marBottom w:val="0"/>
      <w:divBdr>
        <w:top w:val="none" w:sz="0" w:space="0" w:color="auto"/>
        <w:left w:val="none" w:sz="0" w:space="0" w:color="auto"/>
        <w:bottom w:val="none" w:sz="0" w:space="0" w:color="auto"/>
        <w:right w:val="none" w:sz="0" w:space="0" w:color="auto"/>
      </w:divBdr>
    </w:div>
    <w:div w:id="478230618">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498156430">
      <w:bodyDiv w:val="1"/>
      <w:marLeft w:val="0"/>
      <w:marRight w:val="0"/>
      <w:marTop w:val="0"/>
      <w:marBottom w:val="0"/>
      <w:divBdr>
        <w:top w:val="none" w:sz="0" w:space="0" w:color="auto"/>
        <w:left w:val="none" w:sz="0" w:space="0" w:color="auto"/>
        <w:bottom w:val="none" w:sz="0" w:space="0" w:color="auto"/>
        <w:right w:val="none" w:sz="0" w:space="0" w:color="auto"/>
      </w:divBdr>
    </w:div>
    <w:div w:id="501354284">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39710517">
      <w:bodyDiv w:val="1"/>
      <w:marLeft w:val="0"/>
      <w:marRight w:val="0"/>
      <w:marTop w:val="0"/>
      <w:marBottom w:val="0"/>
      <w:divBdr>
        <w:top w:val="none" w:sz="0" w:space="0" w:color="auto"/>
        <w:left w:val="none" w:sz="0" w:space="0" w:color="auto"/>
        <w:bottom w:val="none" w:sz="0" w:space="0" w:color="auto"/>
        <w:right w:val="none" w:sz="0" w:space="0" w:color="auto"/>
      </w:divBdr>
    </w:div>
    <w:div w:id="539754688">
      <w:bodyDiv w:val="1"/>
      <w:marLeft w:val="0"/>
      <w:marRight w:val="0"/>
      <w:marTop w:val="0"/>
      <w:marBottom w:val="0"/>
      <w:divBdr>
        <w:top w:val="none" w:sz="0" w:space="0" w:color="auto"/>
        <w:left w:val="none" w:sz="0" w:space="0" w:color="auto"/>
        <w:bottom w:val="none" w:sz="0" w:space="0" w:color="auto"/>
        <w:right w:val="none" w:sz="0" w:space="0" w:color="auto"/>
      </w:divBdr>
    </w:div>
    <w:div w:id="540484320">
      <w:bodyDiv w:val="1"/>
      <w:marLeft w:val="0"/>
      <w:marRight w:val="0"/>
      <w:marTop w:val="0"/>
      <w:marBottom w:val="0"/>
      <w:divBdr>
        <w:top w:val="none" w:sz="0" w:space="0" w:color="auto"/>
        <w:left w:val="none" w:sz="0" w:space="0" w:color="auto"/>
        <w:bottom w:val="none" w:sz="0" w:space="0" w:color="auto"/>
        <w:right w:val="none" w:sz="0" w:space="0" w:color="auto"/>
      </w:divBdr>
    </w:div>
    <w:div w:id="546768205">
      <w:bodyDiv w:val="1"/>
      <w:marLeft w:val="0"/>
      <w:marRight w:val="0"/>
      <w:marTop w:val="0"/>
      <w:marBottom w:val="0"/>
      <w:divBdr>
        <w:top w:val="none" w:sz="0" w:space="0" w:color="auto"/>
        <w:left w:val="none" w:sz="0" w:space="0" w:color="auto"/>
        <w:bottom w:val="none" w:sz="0" w:space="0" w:color="auto"/>
        <w:right w:val="none" w:sz="0" w:space="0" w:color="auto"/>
      </w:divBdr>
    </w:div>
    <w:div w:id="567495987">
      <w:bodyDiv w:val="1"/>
      <w:marLeft w:val="0"/>
      <w:marRight w:val="0"/>
      <w:marTop w:val="0"/>
      <w:marBottom w:val="0"/>
      <w:divBdr>
        <w:top w:val="none" w:sz="0" w:space="0" w:color="auto"/>
        <w:left w:val="none" w:sz="0" w:space="0" w:color="auto"/>
        <w:bottom w:val="none" w:sz="0" w:space="0" w:color="auto"/>
        <w:right w:val="none" w:sz="0" w:space="0" w:color="auto"/>
      </w:divBdr>
    </w:div>
    <w:div w:id="589824028">
      <w:bodyDiv w:val="1"/>
      <w:marLeft w:val="0"/>
      <w:marRight w:val="0"/>
      <w:marTop w:val="0"/>
      <w:marBottom w:val="0"/>
      <w:divBdr>
        <w:top w:val="none" w:sz="0" w:space="0" w:color="auto"/>
        <w:left w:val="none" w:sz="0" w:space="0" w:color="auto"/>
        <w:bottom w:val="none" w:sz="0" w:space="0" w:color="auto"/>
        <w:right w:val="none" w:sz="0" w:space="0" w:color="auto"/>
      </w:divBdr>
    </w:div>
    <w:div w:id="600719364">
      <w:bodyDiv w:val="1"/>
      <w:marLeft w:val="0"/>
      <w:marRight w:val="0"/>
      <w:marTop w:val="0"/>
      <w:marBottom w:val="0"/>
      <w:divBdr>
        <w:top w:val="none" w:sz="0" w:space="0" w:color="auto"/>
        <w:left w:val="none" w:sz="0" w:space="0" w:color="auto"/>
        <w:bottom w:val="none" w:sz="0" w:space="0" w:color="auto"/>
        <w:right w:val="none" w:sz="0" w:space="0" w:color="auto"/>
      </w:divBdr>
    </w:div>
    <w:div w:id="602957972">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24776952">
      <w:bodyDiv w:val="1"/>
      <w:marLeft w:val="0"/>
      <w:marRight w:val="0"/>
      <w:marTop w:val="0"/>
      <w:marBottom w:val="0"/>
      <w:divBdr>
        <w:top w:val="none" w:sz="0" w:space="0" w:color="auto"/>
        <w:left w:val="none" w:sz="0" w:space="0" w:color="auto"/>
        <w:bottom w:val="none" w:sz="0" w:space="0" w:color="auto"/>
        <w:right w:val="none" w:sz="0" w:space="0" w:color="auto"/>
      </w:divBdr>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36951682">
      <w:bodyDiv w:val="1"/>
      <w:marLeft w:val="0"/>
      <w:marRight w:val="0"/>
      <w:marTop w:val="0"/>
      <w:marBottom w:val="0"/>
      <w:divBdr>
        <w:top w:val="none" w:sz="0" w:space="0" w:color="auto"/>
        <w:left w:val="none" w:sz="0" w:space="0" w:color="auto"/>
        <w:bottom w:val="none" w:sz="0" w:space="0" w:color="auto"/>
        <w:right w:val="none" w:sz="0" w:space="0" w:color="auto"/>
      </w:divBdr>
    </w:div>
    <w:div w:id="639924844">
      <w:bodyDiv w:val="1"/>
      <w:marLeft w:val="0"/>
      <w:marRight w:val="0"/>
      <w:marTop w:val="0"/>
      <w:marBottom w:val="0"/>
      <w:divBdr>
        <w:top w:val="none" w:sz="0" w:space="0" w:color="auto"/>
        <w:left w:val="none" w:sz="0" w:space="0" w:color="auto"/>
        <w:bottom w:val="none" w:sz="0" w:space="0" w:color="auto"/>
        <w:right w:val="none" w:sz="0" w:space="0" w:color="auto"/>
      </w:divBdr>
    </w:div>
    <w:div w:id="647053474">
      <w:bodyDiv w:val="1"/>
      <w:marLeft w:val="0"/>
      <w:marRight w:val="0"/>
      <w:marTop w:val="0"/>
      <w:marBottom w:val="0"/>
      <w:divBdr>
        <w:top w:val="none" w:sz="0" w:space="0" w:color="auto"/>
        <w:left w:val="none" w:sz="0" w:space="0" w:color="auto"/>
        <w:bottom w:val="none" w:sz="0" w:space="0" w:color="auto"/>
        <w:right w:val="none" w:sz="0" w:space="0" w:color="auto"/>
      </w:divBdr>
    </w:div>
    <w:div w:id="650526187">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62272298">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72953016">
      <w:bodyDiv w:val="1"/>
      <w:marLeft w:val="0"/>
      <w:marRight w:val="0"/>
      <w:marTop w:val="0"/>
      <w:marBottom w:val="0"/>
      <w:divBdr>
        <w:top w:val="none" w:sz="0" w:space="0" w:color="auto"/>
        <w:left w:val="none" w:sz="0" w:space="0" w:color="auto"/>
        <w:bottom w:val="none" w:sz="0" w:space="0" w:color="auto"/>
        <w:right w:val="none" w:sz="0" w:space="0" w:color="auto"/>
      </w:divBdr>
    </w:div>
    <w:div w:id="676884105">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32890238">
      <w:bodyDiv w:val="1"/>
      <w:marLeft w:val="0"/>
      <w:marRight w:val="0"/>
      <w:marTop w:val="0"/>
      <w:marBottom w:val="0"/>
      <w:divBdr>
        <w:top w:val="none" w:sz="0" w:space="0" w:color="auto"/>
        <w:left w:val="none" w:sz="0" w:space="0" w:color="auto"/>
        <w:bottom w:val="none" w:sz="0" w:space="0" w:color="auto"/>
        <w:right w:val="none" w:sz="0" w:space="0" w:color="auto"/>
      </w:divBdr>
    </w:div>
    <w:div w:id="735052732">
      <w:bodyDiv w:val="1"/>
      <w:marLeft w:val="0"/>
      <w:marRight w:val="0"/>
      <w:marTop w:val="0"/>
      <w:marBottom w:val="0"/>
      <w:divBdr>
        <w:top w:val="none" w:sz="0" w:space="0" w:color="auto"/>
        <w:left w:val="none" w:sz="0" w:space="0" w:color="auto"/>
        <w:bottom w:val="none" w:sz="0" w:space="0" w:color="auto"/>
        <w:right w:val="none" w:sz="0" w:space="0" w:color="auto"/>
      </w:divBdr>
    </w:div>
    <w:div w:id="748313220">
      <w:bodyDiv w:val="1"/>
      <w:marLeft w:val="0"/>
      <w:marRight w:val="0"/>
      <w:marTop w:val="0"/>
      <w:marBottom w:val="0"/>
      <w:divBdr>
        <w:top w:val="none" w:sz="0" w:space="0" w:color="auto"/>
        <w:left w:val="none" w:sz="0" w:space="0" w:color="auto"/>
        <w:bottom w:val="none" w:sz="0" w:space="0" w:color="auto"/>
        <w:right w:val="none" w:sz="0" w:space="0" w:color="auto"/>
      </w:divBdr>
    </w:div>
    <w:div w:id="755590276">
      <w:bodyDiv w:val="1"/>
      <w:marLeft w:val="0"/>
      <w:marRight w:val="0"/>
      <w:marTop w:val="0"/>
      <w:marBottom w:val="0"/>
      <w:divBdr>
        <w:top w:val="none" w:sz="0" w:space="0" w:color="auto"/>
        <w:left w:val="none" w:sz="0" w:space="0" w:color="auto"/>
        <w:bottom w:val="none" w:sz="0" w:space="0" w:color="auto"/>
        <w:right w:val="none" w:sz="0" w:space="0" w:color="auto"/>
      </w:divBdr>
    </w:div>
    <w:div w:id="765534895">
      <w:bodyDiv w:val="1"/>
      <w:marLeft w:val="0"/>
      <w:marRight w:val="0"/>
      <w:marTop w:val="0"/>
      <w:marBottom w:val="0"/>
      <w:divBdr>
        <w:top w:val="none" w:sz="0" w:space="0" w:color="auto"/>
        <w:left w:val="none" w:sz="0" w:space="0" w:color="auto"/>
        <w:bottom w:val="none" w:sz="0" w:space="0" w:color="auto"/>
        <w:right w:val="none" w:sz="0" w:space="0" w:color="auto"/>
      </w:divBdr>
    </w:div>
    <w:div w:id="776875574">
      <w:bodyDiv w:val="1"/>
      <w:marLeft w:val="0"/>
      <w:marRight w:val="0"/>
      <w:marTop w:val="0"/>
      <w:marBottom w:val="0"/>
      <w:divBdr>
        <w:top w:val="none" w:sz="0" w:space="0" w:color="auto"/>
        <w:left w:val="none" w:sz="0" w:space="0" w:color="auto"/>
        <w:bottom w:val="none" w:sz="0" w:space="0" w:color="auto"/>
        <w:right w:val="none" w:sz="0" w:space="0" w:color="auto"/>
      </w:divBdr>
    </w:div>
    <w:div w:id="777994355">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794561949">
      <w:bodyDiv w:val="1"/>
      <w:marLeft w:val="0"/>
      <w:marRight w:val="0"/>
      <w:marTop w:val="0"/>
      <w:marBottom w:val="0"/>
      <w:divBdr>
        <w:top w:val="none" w:sz="0" w:space="0" w:color="auto"/>
        <w:left w:val="none" w:sz="0" w:space="0" w:color="auto"/>
        <w:bottom w:val="none" w:sz="0" w:space="0" w:color="auto"/>
        <w:right w:val="none" w:sz="0" w:space="0" w:color="auto"/>
      </w:divBdr>
    </w:div>
    <w:div w:id="798032643">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4689409">
      <w:bodyDiv w:val="1"/>
      <w:marLeft w:val="0"/>
      <w:marRight w:val="0"/>
      <w:marTop w:val="0"/>
      <w:marBottom w:val="0"/>
      <w:divBdr>
        <w:top w:val="none" w:sz="0" w:space="0" w:color="auto"/>
        <w:left w:val="none" w:sz="0" w:space="0" w:color="auto"/>
        <w:bottom w:val="none" w:sz="0" w:space="0" w:color="auto"/>
        <w:right w:val="none" w:sz="0" w:space="0" w:color="auto"/>
      </w:divBdr>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24053265">
      <w:bodyDiv w:val="1"/>
      <w:marLeft w:val="0"/>
      <w:marRight w:val="0"/>
      <w:marTop w:val="0"/>
      <w:marBottom w:val="0"/>
      <w:divBdr>
        <w:top w:val="none" w:sz="0" w:space="0" w:color="auto"/>
        <w:left w:val="none" w:sz="0" w:space="0" w:color="auto"/>
        <w:bottom w:val="none" w:sz="0" w:space="0" w:color="auto"/>
        <w:right w:val="none" w:sz="0" w:space="0" w:color="auto"/>
      </w:divBdr>
    </w:div>
    <w:div w:id="825899755">
      <w:bodyDiv w:val="1"/>
      <w:marLeft w:val="0"/>
      <w:marRight w:val="0"/>
      <w:marTop w:val="0"/>
      <w:marBottom w:val="0"/>
      <w:divBdr>
        <w:top w:val="none" w:sz="0" w:space="0" w:color="auto"/>
        <w:left w:val="none" w:sz="0" w:space="0" w:color="auto"/>
        <w:bottom w:val="none" w:sz="0" w:space="0" w:color="auto"/>
        <w:right w:val="none" w:sz="0" w:space="0" w:color="auto"/>
      </w:divBdr>
    </w:div>
    <w:div w:id="827401771">
      <w:bodyDiv w:val="1"/>
      <w:marLeft w:val="0"/>
      <w:marRight w:val="0"/>
      <w:marTop w:val="0"/>
      <w:marBottom w:val="0"/>
      <w:divBdr>
        <w:top w:val="none" w:sz="0" w:space="0" w:color="auto"/>
        <w:left w:val="none" w:sz="0" w:space="0" w:color="auto"/>
        <w:bottom w:val="none" w:sz="0" w:space="0" w:color="auto"/>
        <w:right w:val="none" w:sz="0" w:space="0" w:color="auto"/>
      </w:divBdr>
    </w:div>
    <w:div w:id="827598426">
      <w:bodyDiv w:val="1"/>
      <w:marLeft w:val="0"/>
      <w:marRight w:val="0"/>
      <w:marTop w:val="0"/>
      <w:marBottom w:val="0"/>
      <w:divBdr>
        <w:top w:val="none" w:sz="0" w:space="0" w:color="auto"/>
        <w:left w:val="none" w:sz="0" w:space="0" w:color="auto"/>
        <w:bottom w:val="none" w:sz="0" w:space="0" w:color="auto"/>
        <w:right w:val="none" w:sz="0" w:space="0" w:color="auto"/>
      </w:divBdr>
    </w:div>
    <w:div w:id="835148496">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246427909">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1603756822">
          <w:marLeft w:val="360"/>
          <w:marRight w:val="0"/>
          <w:marTop w:val="0"/>
          <w:marBottom w:val="0"/>
          <w:divBdr>
            <w:top w:val="none" w:sz="0" w:space="0" w:color="auto"/>
            <w:left w:val="none" w:sz="0" w:space="0" w:color="auto"/>
            <w:bottom w:val="none" w:sz="0" w:space="0" w:color="auto"/>
            <w:right w:val="none" w:sz="0" w:space="0" w:color="auto"/>
          </w:divBdr>
        </w:div>
      </w:divsChild>
    </w:div>
    <w:div w:id="846092059">
      <w:bodyDiv w:val="1"/>
      <w:marLeft w:val="0"/>
      <w:marRight w:val="0"/>
      <w:marTop w:val="0"/>
      <w:marBottom w:val="0"/>
      <w:divBdr>
        <w:top w:val="none" w:sz="0" w:space="0" w:color="auto"/>
        <w:left w:val="none" w:sz="0" w:space="0" w:color="auto"/>
        <w:bottom w:val="none" w:sz="0" w:space="0" w:color="auto"/>
        <w:right w:val="none" w:sz="0" w:space="0" w:color="auto"/>
      </w:divBdr>
    </w:div>
    <w:div w:id="858004564">
      <w:bodyDiv w:val="1"/>
      <w:marLeft w:val="0"/>
      <w:marRight w:val="0"/>
      <w:marTop w:val="0"/>
      <w:marBottom w:val="0"/>
      <w:divBdr>
        <w:top w:val="none" w:sz="0" w:space="0" w:color="auto"/>
        <w:left w:val="none" w:sz="0" w:space="0" w:color="auto"/>
        <w:bottom w:val="none" w:sz="0" w:space="0" w:color="auto"/>
        <w:right w:val="none" w:sz="0" w:space="0" w:color="auto"/>
      </w:divBdr>
    </w:div>
    <w:div w:id="871922982">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5945391">
      <w:bodyDiv w:val="1"/>
      <w:marLeft w:val="0"/>
      <w:marRight w:val="0"/>
      <w:marTop w:val="0"/>
      <w:marBottom w:val="0"/>
      <w:divBdr>
        <w:top w:val="none" w:sz="0" w:space="0" w:color="auto"/>
        <w:left w:val="none" w:sz="0" w:space="0" w:color="auto"/>
        <w:bottom w:val="none" w:sz="0" w:space="0" w:color="auto"/>
        <w:right w:val="none" w:sz="0" w:space="0" w:color="auto"/>
      </w:divBdr>
    </w:div>
    <w:div w:id="893351885">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18905932">
      <w:bodyDiv w:val="1"/>
      <w:marLeft w:val="0"/>
      <w:marRight w:val="0"/>
      <w:marTop w:val="0"/>
      <w:marBottom w:val="0"/>
      <w:divBdr>
        <w:top w:val="none" w:sz="0" w:space="0" w:color="auto"/>
        <w:left w:val="none" w:sz="0" w:space="0" w:color="auto"/>
        <w:bottom w:val="none" w:sz="0" w:space="0" w:color="auto"/>
        <w:right w:val="none" w:sz="0" w:space="0" w:color="auto"/>
      </w:divBdr>
    </w:div>
    <w:div w:id="927345311">
      <w:bodyDiv w:val="1"/>
      <w:marLeft w:val="0"/>
      <w:marRight w:val="0"/>
      <w:marTop w:val="0"/>
      <w:marBottom w:val="0"/>
      <w:divBdr>
        <w:top w:val="none" w:sz="0" w:space="0" w:color="auto"/>
        <w:left w:val="none" w:sz="0" w:space="0" w:color="auto"/>
        <w:bottom w:val="none" w:sz="0" w:space="0" w:color="auto"/>
        <w:right w:val="none" w:sz="0" w:space="0" w:color="auto"/>
      </w:divBdr>
    </w:div>
    <w:div w:id="933825137">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43851058">
      <w:bodyDiv w:val="1"/>
      <w:marLeft w:val="0"/>
      <w:marRight w:val="0"/>
      <w:marTop w:val="0"/>
      <w:marBottom w:val="0"/>
      <w:divBdr>
        <w:top w:val="none" w:sz="0" w:space="0" w:color="auto"/>
        <w:left w:val="none" w:sz="0" w:space="0" w:color="auto"/>
        <w:bottom w:val="none" w:sz="0" w:space="0" w:color="auto"/>
        <w:right w:val="none" w:sz="0" w:space="0" w:color="auto"/>
      </w:divBdr>
    </w:div>
    <w:div w:id="945624457">
      <w:bodyDiv w:val="1"/>
      <w:marLeft w:val="0"/>
      <w:marRight w:val="0"/>
      <w:marTop w:val="0"/>
      <w:marBottom w:val="0"/>
      <w:divBdr>
        <w:top w:val="none" w:sz="0" w:space="0" w:color="auto"/>
        <w:left w:val="none" w:sz="0" w:space="0" w:color="auto"/>
        <w:bottom w:val="none" w:sz="0" w:space="0" w:color="auto"/>
        <w:right w:val="none" w:sz="0" w:space="0" w:color="auto"/>
      </w:divBdr>
    </w:div>
    <w:div w:id="959259056">
      <w:bodyDiv w:val="1"/>
      <w:marLeft w:val="0"/>
      <w:marRight w:val="0"/>
      <w:marTop w:val="0"/>
      <w:marBottom w:val="0"/>
      <w:divBdr>
        <w:top w:val="none" w:sz="0" w:space="0" w:color="auto"/>
        <w:left w:val="none" w:sz="0" w:space="0" w:color="auto"/>
        <w:bottom w:val="none" w:sz="0" w:space="0" w:color="auto"/>
        <w:right w:val="none" w:sz="0" w:space="0" w:color="auto"/>
      </w:divBdr>
    </w:div>
    <w:div w:id="974331599">
      <w:bodyDiv w:val="1"/>
      <w:marLeft w:val="0"/>
      <w:marRight w:val="0"/>
      <w:marTop w:val="0"/>
      <w:marBottom w:val="0"/>
      <w:divBdr>
        <w:top w:val="none" w:sz="0" w:space="0" w:color="auto"/>
        <w:left w:val="none" w:sz="0" w:space="0" w:color="auto"/>
        <w:bottom w:val="none" w:sz="0" w:space="0" w:color="auto"/>
        <w:right w:val="none" w:sz="0" w:space="0" w:color="auto"/>
      </w:divBdr>
    </w:div>
    <w:div w:id="992223026">
      <w:bodyDiv w:val="1"/>
      <w:marLeft w:val="0"/>
      <w:marRight w:val="0"/>
      <w:marTop w:val="0"/>
      <w:marBottom w:val="0"/>
      <w:divBdr>
        <w:top w:val="none" w:sz="0" w:space="0" w:color="auto"/>
        <w:left w:val="none" w:sz="0" w:space="0" w:color="auto"/>
        <w:bottom w:val="none" w:sz="0" w:space="0" w:color="auto"/>
        <w:right w:val="none" w:sz="0" w:space="0" w:color="auto"/>
      </w:divBdr>
    </w:div>
    <w:div w:id="1006788611">
      <w:bodyDiv w:val="1"/>
      <w:marLeft w:val="0"/>
      <w:marRight w:val="0"/>
      <w:marTop w:val="0"/>
      <w:marBottom w:val="0"/>
      <w:divBdr>
        <w:top w:val="none" w:sz="0" w:space="0" w:color="auto"/>
        <w:left w:val="none" w:sz="0" w:space="0" w:color="auto"/>
        <w:bottom w:val="none" w:sz="0" w:space="0" w:color="auto"/>
        <w:right w:val="none" w:sz="0" w:space="0" w:color="auto"/>
      </w:divBdr>
    </w:div>
    <w:div w:id="1012099850">
      <w:bodyDiv w:val="1"/>
      <w:marLeft w:val="0"/>
      <w:marRight w:val="0"/>
      <w:marTop w:val="0"/>
      <w:marBottom w:val="0"/>
      <w:divBdr>
        <w:top w:val="none" w:sz="0" w:space="0" w:color="auto"/>
        <w:left w:val="none" w:sz="0" w:space="0" w:color="auto"/>
        <w:bottom w:val="none" w:sz="0" w:space="0" w:color="auto"/>
        <w:right w:val="none" w:sz="0" w:space="0" w:color="auto"/>
      </w:divBdr>
    </w:div>
    <w:div w:id="101915896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28525934">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071390246">
      <w:bodyDiv w:val="1"/>
      <w:marLeft w:val="0"/>
      <w:marRight w:val="0"/>
      <w:marTop w:val="0"/>
      <w:marBottom w:val="0"/>
      <w:divBdr>
        <w:top w:val="none" w:sz="0" w:space="0" w:color="auto"/>
        <w:left w:val="none" w:sz="0" w:space="0" w:color="auto"/>
        <w:bottom w:val="none" w:sz="0" w:space="0" w:color="auto"/>
        <w:right w:val="none" w:sz="0" w:space="0" w:color="auto"/>
      </w:divBdr>
    </w:div>
    <w:div w:id="1071461244">
      <w:bodyDiv w:val="1"/>
      <w:marLeft w:val="0"/>
      <w:marRight w:val="0"/>
      <w:marTop w:val="0"/>
      <w:marBottom w:val="0"/>
      <w:divBdr>
        <w:top w:val="none" w:sz="0" w:space="0" w:color="auto"/>
        <w:left w:val="none" w:sz="0" w:space="0" w:color="auto"/>
        <w:bottom w:val="none" w:sz="0" w:space="0" w:color="auto"/>
        <w:right w:val="none" w:sz="0" w:space="0" w:color="auto"/>
      </w:divBdr>
    </w:div>
    <w:div w:id="1077440997">
      <w:bodyDiv w:val="1"/>
      <w:marLeft w:val="0"/>
      <w:marRight w:val="0"/>
      <w:marTop w:val="0"/>
      <w:marBottom w:val="0"/>
      <w:divBdr>
        <w:top w:val="none" w:sz="0" w:space="0" w:color="auto"/>
        <w:left w:val="none" w:sz="0" w:space="0" w:color="auto"/>
        <w:bottom w:val="none" w:sz="0" w:space="0" w:color="auto"/>
        <w:right w:val="none" w:sz="0" w:space="0" w:color="auto"/>
      </w:divBdr>
    </w:div>
    <w:div w:id="1089961655">
      <w:bodyDiv w:val="1"/>
      <w:marLeft w:val="0"/>
      <w:marRight w:val="0"/>
      <w:marTop w:val="0"/>
      <w:marBottom w:val="0"/>
      <w:divBdr>
        <w:top w:val="none" w:sz="0" w:space="0" w:color="auto"/>
        <w:left w:val="none" w:sz="0" w:space="0" w:color="auto"/>
        <w:bottom w:val="none" w:sz="0" w:space="0" w:color="auto"/>
        <w:right w:val="none" w:sz="0" w:space="0" w:color="auto"/>
      </w:divBdr>
    </w:div>
    <w:div w:id="1105804256">
      <w:bodyDiv w:val="1"/>
      <w:marLeft w:val="0"/>
      <w:marRight w:val="0"/>
      <w:marTop w:val="0"/>
      <w:marBottom w:val="0"/>
      <w:divBdr>
        <w:top w:val="none" w:sz="0" w:space="0" w:color="auto"/>
        <w:left w:val="none" w:sz="0" w:space="0" w:color="auto"/>
        <w:bottom w:val="none" w:sz="0" w:space="0" w:color="auto"/>
        <w:right w:val="none" w:sz="0" w:space="0" w:color="auto"/>
      </w:divBdr>
    </w:div>
    <w:div w:id="1113551565">
      <w:bodyDiv w:val="1"/>
      <w:marLeft w:val="0"/>
      <w:marRight w:val="0"/>
      <w:marTop w:val="0"/>
      <w:marBottom w:val="0"/>
      <w:divBdr>
        <w:top w:val="none" w:sz="0" w:space="0" w:color="auto"/>
        <w:left w:val="none" w:sz="0" w:space="0" w:color="auto"/>
        <w:bottom w:val="none" w:sz="0" w:space="0" w:color="auto"/>
        <w:right w:val="none" w:sz="0" w:space="0" w:color="auto"/>
      </w:divBdr>
    </w:div>
    <w:div w:id="1120225734">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56460552">
      <w:bodyDiv w:val="1"/>
      <w:marLeft w:val="0"/>
      <w:marRight w:val="0"/>
      <w:marTop w:val="0"/>
      <w:marBottom w:val="0"/>
      <w:divBdr>
        <w:top w:val="none" w:sz="0" w:space="0" w:color="auto"/>
        <w:left w:val="none" w:sz="0" w:space="0" w:color="auto"/>
        <w:bottom w:val="none" w:sz="0" w:space="0" w:color="auto"/>
        <w:right w:val="none" w:sz="0" w:space="0" w:color="auto"/>
      </w:divBdr>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3425959">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70482090">
      <w:bodyDiv w:val="1"/>
      <w:marLeft w:val="0"/>
      <w:marRight w:val="0"/>
      <w:marTop w:val="0"/>
      <w:marBottom w:val="0"/>
      <w:divBdr>
        <w:top w:val="none" w:sz="0" w:space="0" w:color="auto"/>
        <w:left w:val="none" w:sz="0" w:space="0" w:color="auto"/>
        <w:bottom w:val="none" w:sz="0" w:space="0" w:color="auto"/>
        <w:right w:val="none" w:sz="0" w:space="0" w:color="auto"/>
      </w:divBdr>
    </w:div>
    <w:div w:id="1176187852">
      <w:bodyDiv w:val="1"/>
      <w:marLeft w:val="0"/>
      <w:marRight w:val="0"/>
      <w:marTop w:val="0"/>
      <w:marBottom w:val="0"/>
      <w:divBdr>
        <w:top w:val="none" w:sz="0" w:space="0" w:color="auto"/>
        <w:left w:val="none" w:sz="0" w:space="0" w:color="auto"/>
        <w:bottom w:val="none" w:sz="0" w:space="0" w:color="auto"/>
        <w:right w:val="none" w:sz="0" w:space="0" w:color="auto"/>
      </w:divBdr>
    </w:div>
    <w:div w:id="1190068843">
      <w:bodyDiv w:val="1"/>
      <w:marLeft w:val="0"/>
      <w:marRight w:val="0"/>
      <w:marTop w:val="0"/>
      <w:marBottom w:val="0"/>
      <w:divBdr>
        <w:top w:val="none" w:sz="0" w:space="0" w:color="auto"/>
        <w:left w:val="none" w:sz="0" w:space="0" w:color="auto"/>
        <w:bottom w:val="none" w:sz="0" w:space="0" w:color="auto"/>
        <w:right w:val="none" w:sz="0" w:space="0" w:color="auto"/>
      </w:divBdr>
    </w:div>
    <w:div w:id="1193808680">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01671255">
      <w:bodyDiv w:val="1"/>
      <w:marLeft w:val="0"/>
      <w:marRight w:val="0"/>
      <w:marTop w:val="0"/>
      <w:marBottom w:val="0"/>
      <w:divBdr>
        <w:top w:val="none" w:sz="0" w:space="0" w:color="auto"/>
        <w:left w:val="none" w:sz="0" w:space="0" w:color="auto"/>
        <w:bottom w:val="none" w:sz="0" w:space="0" w:color="auto"/>
        <w:right w:val="none" w:sz="0" w:space="0" w:color="auto"/>
      </w:divBdr>
    </w:div>
    <w:div w:id="1205367036">
      <w:bodyDiv w:val="1"/>
      <w:marLeft w:val="0"/>
      <w:marRight w:val="0"/>
      <w:marTop w:val="0"/>
      <w:marBottom w:val="0"/>
      <w:divBdr>
        <w:top w:val="none" w:sz="0" w:space="0" w:color="auto"/>
        <w:left w:val="none" w:sz="0" w:space="0" w:color="auto"/>
        <w:bottom w:val="none" w:sz="0" w:space="0" w:color="auto"/>
        <w:right w:val="none" w:sz="0" w:space="0" w:color="auto"/>
      </w:divBdr>
    </w:div>
    <w:div w:id="1221331442">
      <w:bodyDiv w:val="1"/>
      <w:marLeft w:val="0"/>
      <w:marRight w:val="0"/>
      <w:marTop w:val="0"/>
      <w:marBottom w:val="0"/>
      <w:divBdr>
        <w:top w:val="none" w:sz="0" w:space="0" w:color="auto"/>
        <w:left w:val="none" w:sz="0" w:space="0" w:color="auto"/>
        <w:bottom w:val="none" w:sz="0" w:space="0" w:color="auto"/>
        <w:right w:val="none" w:sz="0" w:space="0" w:color="auto"/>
      </w:divBdr>
    </w:div>
    <w:div w:id="1226070625">
      <w:bodyDiv w:val="1"/>
      <w:marLeft w:val="0"/>
      <w:marRight w:val="0"/>
      <w:marTop w:val="0"/>
      <w:marBottom w:val="0"/>
      <w:divBdr>
        <w:top w:val="none" w:sz="0" w:space="0" w:color="auto"/>
        <w:left w:val="none" w:sz="0" w:space="0" w:color="auto"/>
        <w:bottom w:val="none" w:sz="0" w:space="0" w:color="auto"/>
        <w:right w:val="none" w:sz="0" w:space="0" w:color="auto"/>
      </w:divBdr>
    </w:div>
    <w:div w:id="1226717631">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42108264">
      <w:bodyDiv w:val="1"/>
      <w:marLeft w:val="0"/>
      <w:marRight w:val="0"/>
      <w:marTop w:val="0"/>
      <w:marBottom w:val="0"/>
      <w:divBdr>
        <w:top w:val="none" w:sz="0" w:space="0" w:color="auto"/>
        <w:left w:val="none" w:sz="0" w:space="0" w:color="auto"/>
        <w:bottom w:val="none" w:sz="0" w:space="0" w:color="auto"/>
        <w:right w:val="none" w:sz="0" w:space="0" w:color="auto"/>
      </w:divBdr>
    </w:div>
    <w:div w:id="1244988802">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55895227">
      <w:bodyDiv w:val="1"/>
      <w:marLeft w:val="0"/>
      <w:marRight w:val="0"/>
      <w:marTop w:val="0"/>
      <w:marBottom w:val="0"/>
      <w:divBdr>
        <w:top w:val="none" w:sz="0" w:space="0" w:color="auto"/>
        <w:left w:val="none" w:sz="0" w:space="0" w:color="auto"/>
        <w:bottom w:val="none" w:sz="0" w:space="0" w:color="auto"/>
        <w:right w:val="none" w:sz="0" w:space="0" w:color="auto"/>
      </w:divBdr>
    </w:div>
    <w:div w:id="1260408705">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286472116">
      <w:bodyDiv w:val="1"/>
      <w:marLeft w:val="0"/>
      <w:marRight w:val="0"/>
      <w:marTop w:val="0"/>
      <w:marBottom w:val="0"/>
      <w:divBdr>
        <w:top w:val="none" w:sz="0" w:space="0" w:color="auto"/>
        <w:left w:val="none" w:sz="0" w:space="0" w:color="auto"/>
        <w:bottom w:val="none" w:sz="0" w:space="0" w:color="auto"/>
        <w:right w:val="none" w:sz="0" w:space="0" w:color="auto"/>
      </w:divBdr>
    </w:div>
    <w:div w:id="1292132417">
      <w:bodyDiv w:val="1"/>
      <w:marLeft w:val="0"/>
      <w:marRight w:val="0"/>
      <w:marTop w:val="0"/>
      <w:marBottom w:val="0"/>
      <w:divBdr>
        <w:top w:val="none" w:sz="0" w:space="0" w:color="auto"/>
        <w:left w:val="none" w:sz="0" w:space="0" w:color="auto"/>
        <w:bottom w:val="none" w:sz="0" w:space="0" w:color="auto"/>
        <w:right w:val="none" w:sz="0" w:space="0" w:color="auto"/>
      </w:divBdr>
    </w:div>
    <w:div w:id="131302322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16177169">
      <w:bodyDiv w:val="1"/>
      <w:marLeft w:val="0"/>
      <w:marRight w:val="0"/>
      <w:marTop w:val="0"/>
      <w:marBottom w:val="0"/>
      <w:divBdr>
        <w:top w:val="none" w:sz="0" w:space="0" w:color="auto"/>
        <w:left w:val="none" w:sz="0" w:space="0" w:color="auto"/>
        <w:bottom w:val="none" w:sz="0" w:space="0" w:color="auto"/>
        <w:right w:val="none" w:sz="0" w:space="0" w:color="auto"/>
      </w:divBdr>
    </w:div>
    <w:div w:id="1319112013">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33684399">
      <w:bodyDiv w:val="1"/>
      <w:marLeft w:val="0"/>
      <w:marRight w:val="0"/>
      <w:marTop w:val="0"/>
      <w:marBottom w:val="0"/>
      <w:divBdr>
        <w:top w:val="none" w:sz="0" w:space="0" w:color="auto"/>
        <w:left w:val="none" w:sz="0" w:space="0" w:color="auto"/>
        <w:bottom w:val="none" w:sz="0" w:space="0" w:color="auto"/>
        <w:right w:val="none" w:sz="0" w:space="0" w:color="auto"/>
      </w:divBdr>
    </w:div>
    <w:div w:id="1337228555">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44162658">
      <w:bodyDiv w:val="1"/>
      <w:marLeft w:val="0"/>
      <w:marRight w:val="0"/>
      <w:marTop w:val="0"/>
      <w:marBottom w:val="0"/>
      <w:divBdr>
        <w:top w:val="none" w:sz="0" w:space="0" w:color="auto"/>
        <w:left w:val="none" w:sz="0" w:space="0" w:color="auto"/>
        <w:bottom w:val="none" w:sz="0" w:space="0" w:color="auto"/>
        <w:right w:val="none" w:sz="0" w:space="0" w:color="auto"/>
      </w:divBdr>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59620786">
      <w:bodyDiv w:val="1"/>
      <w:marLeft w:val="0"/>
      <w:marRight w:val="0"/>
      <w:marTop w:val="0"/>
      <w:marBottom w:val="0"/>
      <w:divBdr>
        <w:top w:val="none" w:sz="0" w:space="0" w:color="auto"/>
        <w:left w:val="none" w:sz="0" w:space="0" w:color="auto"/>
        <w:bottom w:val="none" w:sz="0" w:space="0" w:color="auto"/>
        <w:right w:val="none" w:sz="0" w:space="0" w:color="auto"/>
      </w:divBdr>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10691291">
      <w:bodyDiv w:val="1"/>
      <w:marLeft w:val="0"/>
      <w:marRight w:val="0"/>
      <w:marTop w:val="0"/>
      <w:marBottom w:val="0"/>
      <w:divBdr>
        <w:top w:val="none" w:sz="0" w:space="0" w:color="auto"/>
        <w:left w:val="none" w:sz="0" w:space="0" w:color="auto"/>
        <w:bottom w:val="none" w:sz="0" w:space="0" w:color="auto"/>
        <w:right w:val="none" w:sz="0" w:space="0" w:color="auto"/>
      </w:divBdr>
    </w:div>
    <w:div w:id="1412123039">
      <w:bodyDiv w:val="1"/>
      <w:marLeft w:val="0"/>
      <w:marRight w:val="0"/>
      <w:marTop w:val="0"/>
      <w:marBottom w:val="0"/>
      <w:divBdr>
        <w:top w:val="none" w:sz="0" w:space="0" w:color="auto"/>
        <w:left w:val="none" w:sz="0" w:space="0" w:color="auto"/>
        <w:bottom w:val="none" w:sz="0" w:space="0" w:color="auto"/>
        <w:right w:val="none" w:sz="0" w:space="0" w:color="auto"/>
      </w:divBdr>
    </w:div>
    <w:div w:id="1426073702">
      <w:bodyDiv w:val="1"/>
      <w:marLeft w:val="0"/>
      <w:marRight w:val="0"/>
      <w:marTop w:val="0"/>
      <w:marBottom w:val="0"/>
      <w:divBdr>
        <w:top w:val="none" w:sz="0" w:space="0" w:color="auto"/>
        <w:left w:val="none" w:sz="0" w:space="0" w:color="auto"/>
        <w:bottom w:val="none" w:sz="0" w:space="0" w:color="auto"/>
        <w:right w:val="none" w:sz="0" w:space="0" w:color="auto"/>
      </w:divBdr>
    </w:div>
    <w:div w:id="1426462963">
      <w:bodyDiv w:val="1"/>
      <w:marLeft w:val="0"/>
      <w:marRight w:val="0"/>
      <w:marTop w:val="0"/>
      <w:marBottom w:val="0"/>
      <w:divBdr>
        <w:top w:val="none" w:sz="0" w:space="0" w:color="auto"/>
        <w:left w:val="none" w:sz="0" w:space="0" w:color="auto"/>
        <w:bottom w:val="none" w:sz="0" w:space="0" w:color="auto"/>
        <w:right w:val="none" w:sz="0" w:space="0" w:color="auto"/>
      </w:divBdr>
    </w:div>
    <w:div w:id="1429428548">
      <w:bodyDiv w:val="1"/>
      <w:marLeft w:val="0"/>
      <w:marRight w:val="0"/>
      <w:marTop w:val="0"/>
      <w:marBottom w:val="0"/>
      <w:divBdr>
        <w:top w:val="none" w:sz="0" w:space="0" w:color="auto"/>
        <w:left w:val="none" w:sz="0" w:space="0" w:color="auto"/>
        <w:bottom w:val="none" w:sz="0" w:space="0" w:color="auto"/>
        <w:right w:val="none" w:sz="0" w:space="0" w:color="auto"/>
      </w:divBdr>
    </w:div>
    <w:div w:id="1449543714">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68737993">
      <w:bodyDiv w:val="1"/>
      <w:marLeft w:val="0"/>
      <w:marRight w:val="0"/>
      <w:marTop w:val="0"/>
      <w:marBottom w:val="0"/>
      <w:divBdr>
        <w:top w:val="none" w:sz="0" w:space="0" w:color="auto"/>
        <w:left w:val="none" w:sz="0" w:space="0" w:color="auto"/>
        <w:bottom w:val="none" w:sz="0" w:space="0" w:color="auto"/>
        <w:right w:val="none" w:sz="0" w:space="0" w:color="auto"/>
      </w:divBdr>
    </w:div>
    <w:div w:id="1470629873">
      <w:bodyDiv w:val="1"/>
      <w:marLeft w:val="0"/>
      <w:marRight w:val="0"/>
      <w:marTop w:val="0"/>
      <w:marBottom w:val="0"/>
      <w:divBdr>
        <w:top w:val="none" w:sz="0" w:space="0" w:color="auto"/>
        <w:left w:val="none" w:sz="0" w:space="0" w:color="auto"/>
        <w:bottom w:val="none" w:sz="0" w:space="0" w:color="auto"/>
        <w:right w:val="none" w:sz="0" w:space="0" w:color="auto"/>
      </w:divBdr>
    </w:div>
    <w:div w:id="1491751846">
      <w:bodyDiv w:val="1"/>
      <w:marLeft w:val="0"/>
      <w:marRight w:val="0"/>
      <w:marTop w:val="0"/>
      <w:marBottom w:val="0"/>
      <w:divBdr>
        <w:top w:val="none" w:sz="0" w:space="0" w:color="auto"/>
        <w:left w:val="none" w:sz="0" w:space="0" w:color="auto"/>
        <w:bottom w:val="none" w:sz="0" w:space="0" w:color="auto"/>
        <w:right w:val="none" w:sz="0" w:space="0" w:color="auto"/>
      </w:divBdr>
    </w:div>
    <w:div w:id="1498576691">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14950256">
      <w:bodyDiv w:val="1"/>
      <w:marLeft w:val="0"/>
      <w:marRight w:val="0"/>
      <w:marTop w:val="0"/>
      <w:marBottom w:val="0"/>
      <w:divBdr>
        <w:top w:val="none" w:sz="0" w:space="0" w:color="auto"/>
        <w:left w:val="none" w:sz="0" w:space="0" w:color="auto"/>
        <w:bottom w:val="none" w:sz="0" w:space="0" w:color="auto"/>
        <w:right w:val="none" w:sz="0" w:space="0" w:color="auto"/>
      </w:divBdr>
    </w:div>
    <w:div w:id="1514950728">
      <w:bodyDiv w:val="1"/>
      <w:marLeft w:val="0"/>
      <w:marRight w:val="0"/>
      <w:marTop w:val="0"/>
      <w:marBottom w:val="0"/>
      <w:divBdr>
        <w:top w:val="none" w:sz="0" w:space="0" w:color="auto"/>
        <w:left w:val="none" w:sz="0" w:space="0" w:color="auto"/>
        <w:bottom w:val="none" w:sz="0" w:space="0" w:color="auto"/>
        <w:right w:val="none" w:sz="0" w:space="0" w:color="auto"/>
      </w:divBdr>
    </w:div>
    <w:div w:id="1525628504">
      <w:bodyDiv w:val="1"/>
      <w:marLeft w:val="0"/>
      <w:marRight w:val="0"/>
      <w:marTop w:val="0"/>
      <w:marBottom w:val="0"/>
      <w:divBdr>
        <w:top w:val="none" w:sz="0" w:space="0" w:color="auto"/>
        <w:left w:val="none" w:sz="0" w:space="0" w:color="auto"/>
        <w:bottom w:val="none" w:sz="0" w:space="0" w:color="auto"/>
        <w:right w:val="none" w:sz="0" w:space="0" w:color="auto"/>
      </w:divBdr>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39395969">
      <w:bodyDiv w:val="1"/>
      <w:marLeft w:val="0"/>
      <w:marRight w:val="0"/>
      <w:marTop w:val="0"/>
      <w:marBottom w:val="0"/>
      <w:divBdr>
        <w:top w:val="none" w:sz="0" w:space="0" w:color="auto"/>
        <w:left w:val="none" w:sz="0" w:space="0" w:color="auto"/>
        <w:bottom w:val="none" w:sz="0" w:space="0" w:color="auto"/>
        <w:right w:val="none" w:sz="0" w:space="0" w:color="auto"/>
      </w:divBdr>
    </w:div>
    <w:div w:id="1546746629">
      <w:bodyDiv w:val="1"/>
      <w:marLeft w:val="0"/>
      <w:marRight w:val="0"/>
      <w:marTop w:val="0"/>
      <w:marBottom w:val="0"/>
      <w:divBdr>
        <w:top w:val="none" w:sz="0" w:space="0" w:color="auto"/>
        <w:left w:val="none" w:sz="0" w:space="0" w:color="auto"/>
        <w:bottom w:val="none" w:sz="0" w:space="0" w:color="auto"/>
        <w:right w:val="none" w:sz="0" w:space="0" w:color="auto"/>
      </w:divBdr>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53955320">
      <w:bodyDiv w:val="1"/>
      <w:marLeft w:val="0"/>
      <w:marRight w:val="0"/>
      <w:marTop w:val="0"/>
      <w:marBottom w:val="0"/>
      <w:divBdr>
        <w:top w:val="none" w:sz="0" w:space="0" w:color="auto"/>
        <w:left w:val="none" w:sz="0" w:space="0" w:color="auto"/>
        <w:bottom w:val="none" w:sz="0" w:space="0" w:color="auto"/>
        <w:right w:val="none" w:sz="0" w:space="0" w:color="auto"/>
      </w:divBdr>
    </w:div>
    <w:div w:id="1557005497">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85601735">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593513066">
      <w:bodyDiv w:val="1"/>
      <w:marLeft w:val="0"/>
      <w:marRight w:val="0"/>
      <w:marTop w:val="0"/>
      <w:marBottom w:val="0"/>
      <w:divBdr>
        <w:top w:val="none" w:sz="0" w:space="0" w:color="auto"/>
        <w:left w:val="none" w:sz="0" w:space="0" w:color="auto"/>
        <w:bottom w:val="none" w:sz="0" w:space="0" w:color="auto"/>
        <w:right w:val="none" w:sz="0" w:space="0" w:color="auto"/>
      </w:divBdr>
    </w:div>
    <w:div w:id="1598173590">
      <w:bodyDiv w:val="1"/>
      <w:marLeft w:val="0"/>
      <w:marRight w:val="0"/>
      <w:marTop w:val="0"/>
      <w:marBottom w:val="0"/>
      <w:divBdr>
        <w:top w:val="none" w:sz="0" w:space="0" w:color="auto"/>
        <w:left w:val="none" w:sz="0" w:space="0" w:color="auto"/>
        <w:bottom w:val="none" w:sz="0" w:space="0" w:color="auto"/>
        <w:right w:val="none" w:sz="0" w:space="0" w:color="auto"/>
      </w:divBdr>
    </w:div>
    <w:div w:id="1605379354">
      <w:bodyDiv w:val="1"/>
      <w:marLeft w:val="0"/>
      <w:marRight w:val="0"/>
      <w:marTop w:val="0"/>
      <w:marBottom w:val="0"/>
      <w:divBdr>
        <w:top w:val="none" w:sz="0" w:space="0" w:color="auto"/>
        <w:left w:val="none" w:sz="0" w:space="0" w:color="auto"/>
        <w:bottom w:val="none" w:sz="0" w:space="0" w:color="auto"/>
        <w:right w:val="none" w:sz="0" w:space="0" w:color="auto"/>
      </w:divBdr>
    </w:div>
    <w:div w:id="1646659231">
      <w:bodyDiv w:val="1"/>
      <w:marLeft w:val="0"/>
      <w:marRight w:val="0"/>
      <w:marTop w:val="0"/>
      <w:marBottom w:val="0"/>
      <w:divBdr>
        <w:top w:val="none" w:sz="0" w:space="0" w:color="auto"/>
        <w:left w:val="none" w:sz="0" w:space="0" w:color="auto"/>
        <w:bottom w:val="none" w:sz="0" w:space="0" w:color="auto"/>
        <w:right w:val="none" w:sz="0" w:space="0" w:color="auto"/>
      </w:divBdr>
    </w:div>
    <w:div w:id="1659846200">
      <w:bodyDiv w:val="1"/>
      <w:marLeft w:val="0"/>
      <w:marRight w:val="0"/>
      <w:marTop w:val="0"/>
      <w:marBottom w:val="0"/>
      <w:divBdr>
        <w:top w:val="none" w:sz="0" w:space="0" w:color="auto"/>
        <w:left w:val="none" w:sz="0" w:space="0" w:color="auto"/>
        <w:bottom w:val="none" w:sz="0" w:space="0" w:color="auto"/>
        <w:right w:val="none" w:sz="0" w:space="0" w:color="auto"/>
      </w:divBdr>
    </w:div>
    <w:div w:id="1665931177">
      <w:bodyDiv w:val="1"/>
      <w:marLeft w:val="0"/>
      <w:marRight w:val="0"/>
      <w:marTop w:val="0"/>
      <w:marBottom w:val="0"/>
      <w:divBdr>
        <w:top w:val="none" w:sz="0" w:space="0" w:color="auto"/>
        <w:left w:val="none" w:sz="0" w:space="0" w:color="auto"/>
        <w:bottom w:val="none" w:sz="0" w:space="0" w:color="auto"/>
        <w:right w:val="none" w:sz="0" w:space="0" w:color="auto"/>
      </w:divBdr>
    </w:div>
    <w:div w:id="1682929021">
      <w:bodyDiv w:val="1"/>
      <w:marLeft w:val="0"/>
      <w:marRight w:val="0"/>
      <w:marTop w:val="0"/>
      <w:marBottom w:val="0"/>
      <w:divBdr>
        <w:top w:val="none" w:sz="0" w:space="0" w:color="auto"/>
        <w:left w:val="none" w:sz="0" w:space="0" w:color="auto"/>
        <w:bottom w:val="none" w:sz="0" w:space="0" w:color="auto"/>
        <w:right w:val="none" w:sz="0" w:space="0" w:color="auto"/>
      </w:divBdr>
    </w:div>
    <w:div w:id="1683899833">
      <w:bodyDiv w:val="1"/>
      <w:marLeft w:val="0"/>
      <w:marRight w:val="0"/>
      <w:marTop w:val="0"/>
      <w:marBottom w:val="0"/>
      <w:divBdr>
        <w:top w:val="none" w:sz="0" w:space="0" w:color="auto"/>
        <w:left w:val="none" w:sz="0" w:space="0" w:color="auto"/>
        <w:bottom w:val="none" w:sz="0" w:space="0" w:color="auto"/>
        <w:right w:val="none" w:sz="0" w:space="0" w:color="auto"/>
      </w:divBdr>
    </w:div>
    <w:div w:id="1691107579">
      <w:bodyDiv w:val="1"/>
      <w:marLeft w:val="0"/>
      <w:marRight w:val="0"/>
      <w:marTop w:val="0"/>
      <w:marBottom w:val="0"/>
      <w:divBdr>
        <w:top w:val="none" w:sz="0" w:space="0" w:color="auto"/>
        <w:left w:val="none" w:sz="0" w:space="0" w:color="auto"/>
        <w:bottom w:val="none" w:sz="0" w:space="0" w:color="auto"/>
        <w:right w:val="none" w:sz="0" w:space="0" w:color="auto"/>
      </w:divBdr>
    </w:div>
    <w:div w:id="1696610284">
      <w:bodyDiv w:val="1"/>
      <w:marLeft w:val="0"/>
      <w:marRight w:val="0"/>
      <w:marTop w:val="0"/>
      <w:marBottom w:val="0"/>
      <w:divBdr>
        <w:top w:val="none" w:sz="0" w:space="0" w:color="auto"/>
        <w:left w:val="none" w:sz="0" w:space="0" w:color="auto"/>
        <w:bottom w:val="none" w:sz="0" w:space="0" w:color="auto"/>
        <w:right w:val="none" w:sz="0" w:space="0" w:color="auto"/>
      </w:divBdr>
    </w:div>
    <w:div w:id="1699355472">
      <w:bodyDiv w:val="1"/>
      <w:marLeft w:val="0"/>
      <w:marRight w:val="0"/>
      <w:marTop w:val="0"/>
      <w:marBottom w:val="0"/>
      <w:divBdr>
        <w:top w:val="none" w:sz="0" w:space="0" w:color="auto"/>
        <w:left w:val="none" w:sz="0" w:space="0" w:color="auto"/>
        <w:bottom w:val="none" w:sz="0" w:space="0" w:color="auto"/>
        <w:right w:val="none" w:sz="0" w:space="0" w:color="auto"/>
      </w:divBdr>
    </w:div>
    <w:div w:id="1718427383">
      <w:bodyDiv w:val="1"/>
      <w:marLeft w:val="0"/>
      <w:marRight w:val="0"/>
      <w:marTop w:val="0"/>
      <w:marBottom w:val="0"/>
      <w:divBdr>
        <w:top w:val="none" w:sz="0" w:space="0" w:color="auto"/>
        <w:left w:val="none" w:sz="0" w:space="0" w:color="auto"/>
        <w:bottom w:val="none" w:sz="0" w:space="0" w:color="auto"/>
        <w:right w:val="none" w:sz="0" w:space="0" w:color="auto"/>
      </w:divBdr>
    </w:div>
    <w:div w:id="1721050067">
      <w:bodyDiv w:val="1"/>
      <w:marLeft w:val="0"/>
      <w:marRight w:val="0"/>
      <w:marTop w:val="0"/>
      <w:marBottom w:val="0"/>
      <w:divBdr>
        <w:top w:val="none" w:sz="0" w:space="0" w:color="auto"/>
        <w:left w:val="none" w:sz="0" w:space="0" w:color="auto"/>
        <w:bottom w:val="none" w:sz="0" w:space="0" w:color="auto"/>
        <w:right w:val="none" w:sz="0" w:space="0" w:color="auto"/>
      </w:divBdr>
    </w:div>
    <w:div w:id="1726221932">
      <w:bodyDiv w:val="1"/>
      <w:marLeft w:val="0"/>
      <w:marRight w:val="0"/>
      <w:marTop w:val="0"/>
      <w:marBottom w:val="0"/>
      <w:divBdr>
        <w:top w:val="none" w:sz="0" w:space="0" w:color="auto"/>
        <w:left w:val="none" w:sz="0" w:space="0" w:color="auto"/>
        <w:bottom w:val="none" w:sz="0" w:space="0" w:color="auto"/>
        <w:right w:val="none" w:sz="0" w:space="0" w:color="auto"/>
      </w:divBdr>
    </w:div>
    <w:div w:id="1729113902">
      <w:bodyDiv w:val="1"/>
      <w:marLeft w:val="0"/>
      <w:marRight w:val="0"/>
      <w:marTop w:val="0"/>
      <w:marBottom w:val="0"/>
      <w:divBdr>
        <w:top w:val="none" w:sz="0" w:space="0" w:color="auto"/>
        <w:left w:val="none" w:sz="0" w:space="0" w:color="auto"/>
        <w:bottom w:val="none" w:sz="0" w:space="0" w:color="auto"/>
        <w:right w:val="none" w:sz="0" w:space="0" w:color="auto"/>
      </w:divBdr>
    </w:div>
    <w:div w:id="1732583833">
      <w:bodyDiv w:val="1"/>
      <w:marLeft w:val="0"/>
      <w:marRight w:val="0"/>
      <w:marTop w:val="0"/>
      <w:marBottom w:val="0"/>
      <w:divBdr>
        <w:top w:val="none" w:sz="0" w:space="0" w:color="auto"/>
        <w:left w:val="none" w:sz="0" w:space="0" w:color="auto"/>
        <w:bottom w:val="none" w:sz="0" w:space="0" w:color="auto"/>
        <w:right w:val="none" w:sz="0" w:space="0" w:color="auto"/>
      </w:divBdr>
    </w:div>
    <w:div w:id="1733311737">
      <w:bodyDiv w:val="1"/>
      <w:marLeft w:val="0"/>
      <w:marRight w:val="0"/>
      <w:marTop w:val="0"/>
      <w:marBottom w:val="0"/>
      <w:divBdr>
        <w:top w:val="none" w:sz="0" w:space="0" w:color="auto"/>
        <w:left w:val="none" w:sz="0" w:space="0" w:color="auto"/>
        <w:bottom w:val="none" w:sz="0" w:space="0" w:color="auto"/>
        <w:right w:val="none" w:sz="0" w:space="0" w:color="auto"/>
      </w:divBdr>
    </w:div>
    <w:div w:id="1735273858">
      <w:bodyDiv w:val="1"/>
      <w:marLeft w:val="0"/>
      <w:marRight w:val="0"/>
      <w:marTop w:val="0"/>
      <w:marBottom w:val="0"/>
      <w:divBdr>
        <w:top w:val="none" w:sz="0" w:space="0" w:color="auto"/>
        <w:left w:val="none" w:sz="0" w:space="0" w:color="auto"/>
        <w:bottom w:val="none" w:sz="0" w:space="0" w:color="auto"/>
        <w:right w:val="none" w:sz="0" w:space="0" w:color="auto"/>
      </w:divBdr>
    </w:div>
    <w:div w:id="1740247286">
      <w:bodyDiv w:val="1"/>
      <w:marLeft w:val="0"/>
      <w:marRight w:val="0"/>
      <w:marTop w:val="0"/>
      <w:marBottom w:val="0"/>
      <w:divBdr>
        <w:top w:val="none" w:sz="0" w:space="0" w:color="auto"/>
        <w:left w:val="none" w:sz="0" w:space="0" w:color="auto"/>
        <w:bottom w:val="none" w:sz="0" w:space="0" w:color="auto"/>
        <w:right w:val="none" w:sz="0" w:space="0" w:color="auto"/>
      </w:divBdr>
    </w:div>
    <w:div w:id="1748113432">
      <w:bodyDiv w:val="1"/>
      <w:marLeft w:val="0"/>
      <w:marRight w:val="0"/>
      <w:marTop w:val="0"/>
      <w:marBottom w:val="0"/>
      <w:divBdr>
        <w:top w:val="none" w:sz="0" w:space="0" w:color="auto"/>
        <w:left w:val="none" w:sz="0" w:space="0" w:color="auto"/>
        <w:bottom w:val="none" w:sz="0" w:space="0" w:color="auto"/>
        <w:right w:val="none" w:sz="0" w:space="0" w:color="auto"/>
      </w:divBdr>
    </w:div>
    <w:div w:id="1789929398">
      <w:bodyDiv w:val="1"/>
      <w:marLeft w:val="0"/>
      <w:marRight w:val="0"/>
      <w:marTop w:val="0"/>
      <w:marBottom w:val="0"/>
      <w:divBdr>
        <w:top w:val="none" w:sz="0" w:space="0" w:color="auto"/>
        <w:left w:val="none" w:sz="0" w:space="0" w:color="auto"/>
        <w:bottom w:val="none" w:sz="0" w:space="0" w:color="auto"/>
        <w:right w:val="none" w:sz="0" w:space="0" w:color="auto"/>
      </w:divBdr>
    </w:div>
    <w:div w:id="1796634549">
      <w:bodyDiv w:val="1"/>
      <w:marLeft w:val="0"/>
      <w:marRight w:val="0"/>
      <w:marTop w:val="0"/>
      <w:marBottom w:val="0"/>
      <w:divBdr>
        <w:top w:val="none" w:sz="0" w:space="0" w:color="auto"/>
        <w:left w:val="none" w:sz="0" w:space="0" w:color="auto"/>
        <w:bottom w:val="none" w:sz="0" w:space="0" w:color="auto"/>
        <w:right w:val="none" w:sz="0" w:space="0" w:color="auto"/>
      </w:divBdr>
    </w:div>
    <w:div w:id="1805270368">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24421317">
      <w:bodyDiv w:val="1"/>
      <w:marLeft w:val="0"/>
      <w:marRight w:val="0"/>
      <w:marTop w:val="0"/>
      <w:marBottom w:val="0"/>
      <w:divBdr>
        <w:top w:val="none" w:sz="0" w:space="0" w:color="auto"/>
        <w:left w:val="none" w:sz="0" w:space="0" w:color="auto"/>
        <w:bottom w:val="none" w:sz="0" w:space="0" w:color="auto"/>
        <w:right w:val="none" w:sz="0" w:space="0" w:color="auto"/>
      </w:divBdr>
    </w:div>
    <w:div w:id="1824735621">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39224592">
      <w:bodyDiv w:val="1"/>
      <w:marLeft w:val="0"/>
      <w:marRight w:val="0"/>
      <w:marTop w:val="0"/>
      <w:marBottom w:val="0"/>
      <w:divBdr>
        <w:top w:val="none" w:sz="0" w:space="0" w:color="auto"/>
        <w:left w:val="none" w:sz="0" w:space="0" w:color="auto"/>
        <w:bottom w:val="none" w:sz="0" w:space="0" w:color="auto"/>
        <w:right w:val="none" w:sz="0" w:space="0" w:color="auto"/>
      </w:divBdr>
    </w:div>
    <w:div w:id="1841503332">
      <w:bodyDiv w:val="1"/>
      <w:marLeft w:val="0"/>
      <w:marRight w:val="0"/>
      <w:marTop w:val="0"/>
      <w:marBottom w:val="0"/>
      <w:divBdr>
        <w:top w:val="none" w:sz="0" w:space="0" w:color="auto"/>
        <w:left w:val="none" w:sz="0" w:space="0" w:color="auto"/>
        <w:bottom w:val="none" w:sz="0" w:space="0" w:color="auto"/>
        <w:right w:val="none" w:sz="0" w:space="0" w:color="auto"/>
      </w:divBdr>
    </w:div>
    <w:div w:id="1846091675">
      <w:bodyDiv w:val="1"/>
      <w:marLeft w:val="0"/>
      <w:marRight w:val="0"/>
      <w:marTop w:val="0"/>
      <w:marBottom w:val="0"/>
      <w:divBdr>
        <w:top w:val="none" w:sz="0" w:space="0" w:color="auto"/>
        <w:left w:val="none" w:sz="0" w:space="0" w:color="auto"/>
        <w:bottom w:val="none" w:sz="0" w:space="0" w:color="auto"/>
        <w:right w:val="none" w:sz="0" w:space="0" w:color="auto"/>
      </w:divBdr>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8883929">
      <w:bodyDiv w:val="1"/>
      <w:marLeft w:val="0"/>
      <w:marRight w:val="0"/>
      <w:marTop w:val="0"/>
      <w:marBottom w:val="0"/>
      <w:divBdr>
        <w:top w:val="none" w:sz="0" w:space="0" w:color="auto"/>
        <w:left w:val="none" w:sz="0" w:space="0" w:color="auto"/>
        <w:bottom w:val="none" w:sz="0" w:space="0" w:color="auto"/>
        <w:right w:val="none" w:sz="0" w:space="0" w:color="auto"/>
      </w:divBdr>
    </w:div>
    <w:div w:id="1859076700">
      <w:bodyDiv w:val="1"/>
      <w:marLeft w:val="0"/>
      <w:marRight w:val="0"/>
      <w:marTop w:val="0"/>
      <w:marBottom w:val="0"/>
      <w:divBdr>
        <w:top w:val="none" w:sz="0" w:space="0" w:color="auto"/>
        <w:left w:val="none" w:sz="0" w:space="0" w:color="auto"/>
        <w:bottom w:val="none" w:sz="0" w:space="0" w:color="auto"/>
        <w:right w:val="none" w:sz="0" w:space="0" w:color="auto"/>
      </w:divBdr>
    </w:div>
    <w:div w:id="1859930770">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62089671">
      <w:bodyDiv w:val="1"/>
      <w:marLeft w:val="0"/>
      <w:marRight w:val="0"/>
      <w:marTop w:val="0"/>
      <w:marBottom w:val="0"/>
      <w:divBdr>
        <w:top w:val="none" w:sz="0" w:space="0" w:color="auto"/>
        <w:left w:val="none" w:sz="0" w:space="0" w:color="auto"/>
        <w:bottom w:val="none" w:sz="0" w:space="0" w:color="auto"/>
        <w:right w:val="none" w:sz="0" w:space="0" w:color="auto"/>
      </w:divBdr>
    </w:div>
    <w:div w:id="1868830089">
      <w:bodyDiv w:val="1"/>
      <w:marLeft w:val="0"/>
      <w:marRight w:val="0"/>
      <w:marTop w:val="0"/>
      <w:marBottom w:val="0"/>
      <w:divBdr>
        <w:top w:val="none" w:sz="0" w:space="0" w:color="auto"/>
        <w:left w:val="none" w:sz="0" w:space="0" w:color="auto"/>
        <w:bottom w:val="none" w:sz="0" w:space="0" w:color="auto"/>
        <w:right w:val="none" w:sz="0" w:space="0" w:color="auto"/>
      </w:divBdr>
    </w:div>
    <w:div w:id="1883521413">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890728868">
      <w:bodyDiv w:val="1"/>
      <w:marLeft w:val="0"/>
      <w:marRight w:val="0"/>
      <w:marTop w:val="0"/>
      <w:marBottom w:val="0"/>
      <w:divBdr>
        <w:top w:val="none" w:sz="0" w:space="0" w:color="auto"/>
        <w:left w:val="none" w:sz="0" w:space="0" w:color="auto"/>
        <w:bottom w:val="none" w:sz="0" w:space="0" w:color="auto"/>
        <w:right w:val="none" w:sz="0" w:space="0" w:color="auto"/>
      </w:divBdr>
    </w:div>
    <w:div w:id="1893536609">
      <w:bodyDiv w:val="1"/>
      <w:marLeft w:val="0"/>
      <w:marRight w:val="0"/>
      <w:marTop w:val="0"/>
      <w:marBottom w:val="0"/>
      <w:divBdr>
        <w:top w:val="none" w:sz="0" w:space="0" w:color="auto"/>
        <w:left w:val="none" w:sz="0" w:space="0" w:color="auto"/>
        <w:bottom w:val="none" w:sz="0" w:space="0" w:color="auto"/>
        <w:right w:val="none" w:sz="0" w:space="0" w:color="auto"/>
      </w:divBdr>
    </w:div>
    <w:div w:id="1895582912">
      <w:bodyDiv w:val="1"/>
      <w:marLeft w:val="0"/>
      <w:marRight w:val="0"/>
      <w:marTop w:val="0"/>
      <w:marBottom w:val="0"/>
      <w:divBdr>
        <w:top w:val="none" w:sz="0" w:space="0" w:color="auto"/>
        <w:left w:val="none" w:sz="0" w:space="0" w:color="auto"/>
        <w:bottom w:val="none" w:sz="0" w:space="0" w:color="auto"/>
        <w:right w:val="none" w:sz="0" w:space="0" w:color="auto"/>
      </w:divBdr>
    </w:div>
    <w:div w:id="1897470365">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3153599">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6265001">
      <w:bodyDiv w:val="1"/>
      <w:marLeft w:val="0"/>
      <w:marRight w:val="0"/>
      <w:marTop w:val="0"/>
      <w:marBottom w:val="0"/>
      <w:divBdr>
        <w:top w:val="none" w:sz="0" w:space="0" w:color="auto"/>
        <w:left w:val="none" w:sz="0" w:space="0" w:color="auto"/>
        <w:bottom w:val="none" w:sz="0" w:space="0" w:color="auto"/>
        <w:right w:val="none" w:sz="0" w:space="0" w:color="auto"/>
      </w:divBdr>
    </w:div>
    <w:div w:id="1929190077">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55599">
      <w:bodyDiv w:val="1"/>
      <w:marLeft w:val="0"/>
      <w:marRight w:val="0"/>
      <w:marTop w:val="0"/>
      <w:marBottom w:val="0"/>
      <w:divBdr>
        <w:top w:val="none" w:sz="0" w:space="0" w:color="auto"/>
        <w:left w:val="none" w:sz="0" w:space="0" w:color="auto"/>
        <w:bottom w:val="none" w:sz="0" w:space="0" w:color="auto"/>
        <w:right w:val="none" w:sz="0" w:space="0" w:color="auto"/>
      </w:divBdr>
    </w:div>
    <w:div w:id="1932271625">
      <w:bodyDiv w:val="1"/>
      <w:marLeft w:val="0"/>
      <w:marRight w:val="0"/>
      <w:marTop w:val="0"/>
      <w:marBottom w:val="0"/>
      <w:divBdr>
        <w:top w:val="none" w:sz="0" w:space="0" w:color="auto"/>
        <w:left w:val="none" w:sz="0" w:space="0" w:color="auto"/>
        <w:bottom w:val="none" w:sz="0" w:space="0" w:color="auto"/>
        <w:right w:val="none" w:sz="0" w:space="0" w:color="auto"/>
      </w:divBdr>
    </w:div>
    <w:div w:id="1935625970">
      <w:bodyDiv w:val="1"/>
      <w:marLeft w:val="0"/>
      <w:marRight w:val="0"/>
      <w:marTop w:val="0"/>
      <w:marBottom w:val="0"/>
      <w:divBdr>
        <w:top w:val="none" w:sz="0" w:space="0" w:color="auto"/>
        <w:left w:val="none" w:sz="0" w:space="0" w:color="auto"/>
        <w:bottom w:val="none" w:sz="0" w:space="0" w:color="auto"/>
        <w:right w:val="none" w:sz="0" w:space="0" w:color="auto"/>
      </w:divBdr>
    </w:div>
    <w:div w:id="1945960934">
      <w:bodyDiv w:val="1"/>
      <w:marLeft w:val="0"/>
      <w:marRight w:val="0"/>
      <w:marTop w:val="0"/>
      <w:marBottom w:val="0"/>
      <w:divBdr>
        <w:top w:val="none" w:sz="0" w:space="0" w:color="auto"/>
        <w:left w:val="none" w:sz="0" w:space="0" w:color="auto"/>
        <w:bottom w:val="none" w:sz="0" w:space="0" w:color="auto"/>
        <w:right w:val="none" w:sz="0" w:space="0" w:color="auto"/>
      </w:divBdr>
    </w:div>
    <w:div w:id="1954363731">
      <w:bodyDiv w:val="1"/>
      <w:marLeft w:val="0"/>
      <w:marRight w:val="0"/>
      <w:marTop w:val="0"/>
      <w:marBottom w:val="0"/>
      <w:divBdr>
        <w:top w:val="none" w:sz="0" w:space="0" w:color="auto"/>
        <w:left w:val="none" w:sz="0" w:space="0" w:color="auto"/>
        <w:bottom w:val="none" w:sz="0" w:space="0" w:color="auto"/>
        <w:right w:val="none" w:sz="0" w:space="0" w:color="auto"/>
      </w:divBdr>
    </w:div>
    <w:div w:id="1967656556">
      <w:bodyDiv w:val="1"/>
      <w:marLeft w:val="0"/>
      <w:marRight w:val="0"/>
      <w:marTop w:val="0"/>
      <w:marBottom w:val="0"/>
      <w:divBdr>
        <w:top w:val="none" w:sz="0" w:space="0" w:color="auto"/>
        <w:left w:val="none" w:sz="0" w:space="0" w:color="auto"/>
        <w:bottom w:val="none" w:sz="0" w:space="0" w:color="auto"/>
        <w:right w:val="none" w:sz="0" w:space="0" w:color="auto"/>
      </w:divBdr>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04236155">
      <w:bodyDiv w:val="1"/>
      <w:marLeft w:val="0"/>
      <w:marRight w:val="0"/>
      <w:marTop w:val="0"/>
      <w:marBottom w:val="0"/>
      <w:divBdr>
        <w:top w:val="none" w:sz="0" w:space="0" w:color="auto"/>
        <w:left w:val="none" w:sz="0" w:space="0" w:color="auto"/>
        <w:bottom w:val="none" w:sz="0" w:space="0" w:color="auto"/>
        <w:right w:val="none" w:sz="0" w:space="0" w:color="auto"/>
      </w:divBdr>
    </w:div>
    <w:div w:id="2008362996">
      <w:bodyDiv w:val="1"/>
      <w:marLeft w:val="0"/>
      <w:marRight w:val="0"/>
      <w:marTop w:val="0"/>
      <w:marBottom w:val="0"/>
      <w:divBdr>
        <w:top w:val="none" w:sz="0" w:space="0" w:color="auto"/>
        <w:left w:val="none" w:sz="0" w:space="0" w:color="auto"/>
        <w:bottom w:val="none" w:sz="0" w:space="0" w:color="auto"/>
        <w:right w:val="none" w:sz="0" w:space="0" w:color="auto"/>
      </w:divBdr>
    </w:div>
    <w:div w:id="2030138854">
      <w:bodyDiv w:val="1"/>
      <w:marLeft w:val="0"/>
      <w:marRight w:val="0"/>
      <w:marTop w:val="0"/>
      <w:marBottom w:val="0"/>
      <w:divBdr>
        <w:top w:val="none" w:sz="0" w:space="0" w:color="auto"/>
        <w:left w:val="none" w:sz="0" w:space="0" w:color="auto"/>
        <w:bottom w:val="none" w:sz="0" w:space="0" w:color="auto"/>
        <w:right w:val="none" w:sz="0" w:space="0" w:color="auto"/>
      </w:divBdr>
    </w:div>
    <w:div w:id="2035646369">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3553868">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59430357">
      <w:bodyDiv w:val="1"/>
      <w:marLeft w:val="0"/>
      <w:marRight w:val="0"/>
      <w:marTop w:val="0"/>
      <w:marBottom w:val="0"/>
      <w:divBdr>
        <w:top w:val="none" w:sz="0" w:space="0" w:color="auto"/>
        <w:left w:val="none" w:sz="0" w:space="0" w:color="auto"/>
        <w:bottom w:val="none" w:sz="0" w:space="0" w:color="auto"/>
        <w:right w:val="none" w:sz="0" w:space="0" w:color="auto"/>
      </w:divBdr>
    </w:div>
    <w:div w:id="2064449860">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87023086">
      <w:bodyDiv w:val="1"/>
      <w:marLeft w:val="0"/>
      <w:marRight w:val="0"/>
      <w:marTop w:val="0"/>
      <w:marBottom w:val="0"/>
      <w:divBdr>
        <w:top w:val="none" w:sz="0" w:space="0" w:color="auto"/>
        <w:left w:val="none" w:sz="0" w:space="0" w:color="auto"/>
        <w:bottom w:val="none" w:sz="0" w:space="0" w:color="auto"/>
        <w:right w:val="none" w:sz="0" w:space="0" w:color="auto"/>
      </w:divBdr>
    </w:div>
    <w:div w:id="2094666908">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7341159">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20906753">
      <w:bodyDiv w:val="1"/>
      <w:marLeft w:val="0"/>
      <w:marRight w:val="0"/>
      <w:marTop w:val="0"/>
      <w:marBottom w:val="0"/>
      <w:divBdr>
        <w:top w:val="none" w:sz="0" w:space="0" w:color="auto"/>
        <w:left w:val="none" w:sz="0" w:space="0" w:color="auto"/>
        <w:bottom w:val="none" w:sz="0" w:space="0" w:color="auto"/>
        <w:right w:val="none" w:sz="0" w:space="0" w:color="auto"/>
      </w:divBdr>
    </w:div>
    <w:div w:id="212253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Chi19</b:Tag>
    <b:SourceType>Report</b:SourceType>
    <b:Guid>{654CFFD9-4102-43B6-8DC1-E2F155401EFD}</b:Guid>
    <b:Author>
      <b:Author>
        <b:NameList>
          <b:Person>
            <b:Last>Telecom</b:Last>
            <b:First>China</b:First>
          </b:Person>
        </b:NameList>
      </b:Author>
    </b:Author>
    <b:Title>RP-193240 New SID on NR coverage enhancement</b:Title>
    <b:Year>2019</b:Year>
    <b:Publisher>3GPP</b:Publisher>
    <b:City>Sitges, Spain</b:City>
    <b:RefOrder>1</b:RefOrder>
  </b:Source>
  <b:Source>
    <b:Tag>Cha</b:Tag>
    <b:SourceType>Report</b:SourceType>
    <b:Guid>{D41BDD55-5282-439F-8967-243EA1CABC28}</b:Guid>
    <b:Title>Chairman’s Notes 3GPP RAN1 #102-e, August-September 2020.</b:Title>
    <b:RefOrder>4</b:RefOrder>
  </b:Source>
  <b:Source>
    <b:Tag>Nok20</b:Tag>
    <b:SourceType>Report</b:SourceType>
    <b:Guid>{F633EEAF-CEDA-4E17-92C8-C233C83BFC18}</b:Guid>
    <b:Author>
      <b:Author>
        <b:NameList>
          <b:Person>
            <b:Last>Nokia</b:Last>
            <b:First>Nokia</b:First>
            <b:Middle>Shanghai Bell</b:Middle>
          </b:Person>
        </b:NameList>
      </b:Author>
    </b:Author>
    <b:Title>R1-2008701 Baseline coverage evaluation of UL and DL channels – FR1</b:Title>
    <b:Year>2020</b:Year>
    <b:RefOrder>2</b:RefOrder>
  </b:Source>
  <b:Source>
    <b:Tag>Nok201</b:Tag>
    <b:SourceType>Report</b:SourceType>
    <b:Guid>{B8197A2B-A5A6-4751-B4CB-C1A06939AA59}</b:Guid>
    <b:Author>
      <b:Author>
        <b:NameList>
          <b:Person>
            <b:Last>Nokia</b:Last>
            <b:First>Nokia</b:First>
            <b:Middle>Shanghai Bell</b:Middle>
          </b:Person>
        </b:NameList>
      </b:Author>
    </b:Author>
    <b:Title>R1-2008702 Baseline coverage evaluation of UL and DL channels – FR2</b:Title>
    <b:Year>2020</b:Year>
    <b:RefOrder>3</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3F9D9D3C5D4397429909AC0CF30BCCF0" ma:contentTypeVersion="4" ma:contentTypeDescription="Create a new document." ma:contentTypeScope="" ma:versionID="1e60a63cbf7dce2f14331b78d6c20dbd">
  <xsd:schema xmlns:xsd="http://www.w3.org/2001/XMLSchema" xmlns:xs="http://www.w3.org/2001/XMLSchema" xmlns:p="http://schemas.microsoft.com/office/2006/metadata/properties" xmlns:ns2="de0c0569-7466-47fa-97e8-ba2291db954d" targetNamespace="http://schemas.microsoft.com/office/2006/metadata/properties" ma:root="true" ma:fieldsID="09bebbe3957ee408e05ac3c5474666b0" ns2:_="">
    <xsd:import namespace="de0c0569-7466-47fa-97e8-ba2291db9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c0569-7466-47fa-97e8-ba2291db95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54C08D-AEC5-4CDF-9231-EFAC9F2973E7}">
  <ds:schemaRefs>
    <ds:schemaRef ds:uri="http://schemas.openxmlformats.org/officeDocument/2006/bibliography"/>
  </ds:schemaRefs>
</ds:datastoreItem>
</file>

<file path=customXml/itemProps2.xml><?xml version="1.0" encoding="utf-8"?>
<ds:datastoreItem xmlns:ds="http://schemas.openxmlformats.org/officeDocument/2006/customXml" ds:itemID="{A6E060B0-107A-44FE-8B31-9506A5DF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c0569-7466-47fa-97e8-ba2291db9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687</TotalTime>
  <Pages>4</Pages>
  <Words>1169</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7823</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Yan Wang</cp:lastModifiedBy>
  <cp:revision>71</cp:revision>
  <cp:lastPrinted>1900-01-01T05:00:00Z</cp:lastPrinted>
  <dcterms:created xsi:type="dcterms:W3CDTF">2023-02-17T06:29:00Z</dcterms:created>
  <dcterms:modified xsi:type="dcterms:W3CDTF">2023-08-10T08:06:00Z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0x0101003F9D9D3C5D4397429909AC0CF30BCCF0</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